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1A" w:rsidRPr="00493D1A" w:rsidRDefault="00493D1A" w:rsidP="0049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055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493D1A" w:rsidRPr="00493D1A" w:rsidTr="005E5E9D">
        <w:tc>
          <w:tcPr>
            <w:tcW w:w="9540" w:type="dxa"/>
            <w:tcBorders>
              <w:bottom w:val="single" w:sz="4" w:space="0" w:color="auto"/>
            </w:tcBorders>
          </w:tcPr>
          <w:p w:rsidR="00493D1A" w:rsidRPr="00493D1A" w:rsidRDefault="00493D1A" w:rsidP="0049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93D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БОЛЬШЕУЛУЙСКИЙ   РАЙОННЫЙ   СОВЕТ  ДЕПУТАТОВ</w:t>
            </w:r>
          </w:p>
          <w:p w:rsidR="00493D1A" w:rsidRPr="00493D1A" w:rsidRDefault="00493D1A" w:rsidP="0049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93D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КРАСНОЯРСКОГО КРАЯ</w:t>
            </w:r>
          </w:p>
          <w:p w:rsidR="00493D1A" w:rsidRPr="00493D1A" w:rsidRDefault="00493D1A" w:rsidP="0049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F77C2" w:rsidRPr="00DF77C2" w:rsidRDefault="00DF77C2" w:rsidP="00DF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77C2" w:rsidRPr="00DF77C2" w:rsidRDefault="00DF77C2" w:rsidP="00DF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81" w:type="dxa"/>
        <w:tblLook w:val="01E0" w:firstRow="1" w:lastRow="1" w:firstColumn="1" w:lastColumn="1" w:noHBand="0" w:noVBand="0"/>
      </w:tblPr>
      <w:tblGrid>
        <w:gridCol w:w="3233"/>
        <w:gridCol w:w="2049"/>
        <w:gridCol w:w="1755"/>
        <w:gridCol w:w="3344"/>
      </w:tblGrid>
      <w:tr w:rsidR="006203D4" w:rsidRPr="00DF77C2" w:rsidTr="006203D4">
        <w:tc>
          <w:tcPr>
            <w:tcW w:w="10381" w:type="dxa"/>
            <w:gridSpan w:val="4"/>
          </w:tcPr>
          <w:tbl>
            <w:tblPr>
              <w:tblW w:w="10164" w:type="dxa"/>
              <w:tblLook w:val="01E0" w:firstRow="1" w:lastRow="1" w:firstColumn="1" w:lastColumn="1" w:noHBand="0" w:noVBand="0"/>
            </w:tblPr>
            <w:tblGrid>
              <w:gridCol w:w="3110"/>
              <w:gridCol w:w="3830"/>
              <w:gridCol w:w="3224"/>
            </w:tblGrid>
            <w:tr w:rsidR="006203D4" w:rsidRPr="001C7770" w:rsidTr="00493D1A">
              <w:trPr>
                <w:trHeight w:val="627"/>
              </w:trPr>
              <w:tc>
                <w:tcPr>
                  <w:tcW w:w="10164" w:type="dxa"/>
                  <w:gridSpan w:val="3"/>
                </w:tcPr>
                <w:p w:rsidR="006203D4" w:rsidRDefault="008325DD" w:rsidP="00774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4"/>
                      <w:szCs w:val="44"/>
                      <w:lang w:eastAsia="ru-RU"/>
                    </w:rPr>
                    <w:t>РЕШЕНИЕ</w:t>
                  </w:r>
                </w:p>
                <w:p w:rsidR="00493D1A" w:rsidRPr="00493D1A" w:rsidRDefault="00493D1A" w:rsidP="00774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03D4" w:rsidRPr="001C7770" w:rsidTr="0077490D">
              <w:tc>
                <w:tcPr>
                  <w:tcW w:w="3110" w:type="dxa"/>
                </w:tcPr>
                <w:p w:rsidR="006203D4" w:rsidRPr="00493D1A" w:rsidRDefault="008325DD" w:rsidP="0077490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93D1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05.09</w:t>
                  </w:r>
                  <w:r w:rsidR="006203D4" w:rsidRPr="00493D1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3830" w:type="dxa"/>
                </w:tcPr>
                <w:p w:rsidR="006203D4" w:rsidRPr="00493D1A" w:rsidRDefault="006203D4" w:rsidP="00774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93D1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с. Большой Улуй</w:t>
                  </w:r>
                </w:p>
              </w:tc>
              <w:tc>
                <w:tcPr>
                  <w:tcW w:w="3224" w:type="dxa"/>
                </w:tcPr>
                <w:p w:rsidR="006203D4" w:rsidRPr="00493D1A" w:rsidRDefault="00493D1A" w:rsidP="00FE6F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6203D4" w:rsidRPr="00493D1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FE6FCD" w:rsidRPr="00493D1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</w:tr>
          </w:tbl>
          <w:p w:rsidR="006203D4" w:rsidRDefault="006203D4"/>
        </w:tc>
      </w:tr>
      <w:tr w:rsidR="006203D4" w:rsidRPr="00DF77C2" w:rsidTr="00493D1A">
        <w:trPr>
          <w:trHeight w:val="346"/>
        </w:trPr>
        <w:tc>
          <w:tcPr>
            <w:tcW w:w="3233" w:type="dxa"/>
          </w:tcPr>
          <w:p w:rsidR="006203D4" w:rsidRDefault="006203D4"/>
        </w:tc>
        <w:tc>
          <w:tcPr>
            <w:tcW w:w="3804" w:type="dxa"/>
            <w:gridSpan w:val="2"/>
          </w:tcPr>
          <w:p w:rsidR="006203D4" w:rsidRDefault="006203D4"/>
        </w:tc>
        <w:tc>
          <w:tcPr>
            <w:tcW w:w="3344" w:type="dxa"/>
          </w:tcPr>
          <w:p w:rsidR="006203D4" w:rsidRPr="00DF77C2" w:rsidRDefault="006203D4" w:rsidP="00DF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77C2" w:rsidRPr="00DF77C2" w:rsidTr="006203D4">
        <w:tc>
          <w:tcPr>
            <w:tcW w:w="5282" w:type="dxa"/>
            <w:gridSpan w:val="2"/>
          </w:tcPr>
          <w:p w:rsidR="00DF77C2" w:rsidRDefault="00DF77C2" w:rsidP="00DF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5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r w:rsidRPr="00D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DF77C2" w:rsidRDefault="00DF77C2" w:rsidP="00DF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увековечивании</w:t>
            </w:r>
            <w:proofErr w:type="gramEnd"/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39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:rsidR="00DF77C2" w:rsidRDefault="00397E8F" w:rsidP="00397E8F">
            <w:pPr>
              <w:spacing w:after="0" w:line="240" w:lineRule="auto"/>
              <w:ind w:right="-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исторических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событий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Большеулуйского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B5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оложения </w:t>
            </w:r>
          </w:p>
          <w:p w:rsidR="00B55C6D" w:rsidRDefault="00B55C6D" w:rsidP="00397E8F">
            <w:pPr>
              <w:spacing w:after="0" w:line="240" w:lineRule="auto"/>
              <w:ind w:right="-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</w:t>
            </w:r>
            <w:r w:rsidR="00430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рассмотрению материалов</w:t>
            </w:r>
          </w:p>
          <w:p w:rsidR="00430EFD" w:rsidRPr="00DF77C2" w:rsidRDefault="00430EFD" w:rsidP="00397E8F">
            <w:pPr>
              <w:spacing w:after="0" w:line="240" w:lineRule="auto"/>
              <w:ind w:right="-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увековечивании</w:t>
            </w:r>
            <w:r w:rsidR="00D3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</w:t>
            </w:r>
            <w:r w:rsidR="00D3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 </w:t>
            </w:r>
            <w:r w:rsidR="00D3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исторических </w:t>
            </w:r>
            <w:r w:rsidR="00D3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событий</w:t>
            </w:r>
            <w:r w:rsidR="00D3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D3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5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Большеулуйского района</w:t>
            </w:r>
          </w:p>
          <w:p w:rsidR="00DF77C2" w:rsidRPr="00DF77C2" w:rsidRDefault="00DF77C2" w:rsidP="00DF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DF77C2" w:rsidRPr="00DF77C2" w:rsidRDefault="00DF77C2" w:rsidP="00DF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:rsidR="00DF77C2" w:rsidRPr="00DF77C2" w:rsidRDefault="00DF77C2" w:rsidP="00DF7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77C2" w:rsidRPr="00DF77C2" w:rsidRDefault="00DF77C2" w:rsidP="00DF7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D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ED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Федерации»,</w:t>
      </w:r>
      <w:r w:rsidR="00FA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14.01.1993 № 4292 – 1 «Об увековечивании памяти погибших при защите Отечества»</w:t>
      </w: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F5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B5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24, 29 </w:t>
      </w:r>
      <w:r w:rsidR="00F5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Большеулуйского района, Большеулуйский районный Совет депутатов,</w:t>
      </w:r>
    </w:p>
    <w:p w:rsidR="00DF77C2" w:rsidRPr="00DF77C2" w:rsidRDefault="00DF77C2" w:rsidP="00DF7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C2" w:rsidRPr="00DF77C2" w:rsidRDefault="00DF77C2" w:rsidP="00DF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DF77C2" w:rsidRPr="00DF77C2" w:rsidRDefault="00121A63" w:rsidP="0012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F77C2"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увековечивании    памяти  граждан  и  исторических событий на территории Большеулуйского района</w:t>
      </w:r>
      <w:r w:rsidR="00DF77C2"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1.</w:t>
      </w:r>
    </w:p>
    <w:p w:rsidR="00DF77C2" w:rsidRPr="00DF77C2" w:rsidRDefault="00DF77C2" w:rsidP="00794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68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728" w:rsidRPr="0068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79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рассмотрению материалов </w:t>
      </w:r>
      <w:r w:rsidR="00686728" w:rsidRPr="0068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увековечивании    памяти  граждан  и  исторических событий на территории Большеулуйско</w:t>
      </w:r>
      <w:r w:rsidR="00794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района, согласно приложению 2</w:t>
      </w: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7C2" w:rsidRPr="00DF77C2" w:rsidRDefault="00DF77C2" w:rsidP="00DF77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</w:t>
      </w:r>
      <w:r w:rsidR="00FC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FC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законности, правопорядку, защите прав граждан, местному самоуправлению и связям с общественностью </w:t>
      </w:r>
      <w:r w:rsidR="00D5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(А.С. </w:t>
      </w:r>
      <w:proofErr w:type="spellStart"/>
      <w:r w:rsidR="00D53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Бакайкина</w:t>
      </w:r>
      <w:proofErr w:type="spellEnd"/>
      <w:r w:rsidR="00D530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7C2" w:rsidRPr="00DF77C2" w:rsidRDefault="00DF77C2" w:rsidP="00DF77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дня, следующего за днем его официального опубликования в газете «Вестник Большеулуйского района».</w:t>
      </w:r>
    </w:p>
    <w:p w:rsidR="00DF77C2" w:rsidRPr="00DF77C2" w:rsidRDefault="00DF77C2" w:rsidP="00DF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48"/>
        <w:gridCol w:w="1838"/>
        <w:gridCol w:w="3520"/>
      </w:tblGrid>
      <w:tr w:rsidR="00DF77C2" w:rsidRPr="00DF77C2" w:rsidTr="00493D1A">
        <w:trPr>
          <w:trHeight w:val="603"/>
        </w:trPr>
        <w:tc>
          <w:tcPr>
            <w:tcW w:w="4248" w:type="dxa"/>
          </w:tcPr>
          <w:p w:rsidR="00493D1A" w:rsidRDefault="00493D1A" w:rsidP="0013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Большеулуйского</w:t>
            </w:r>
          </w:p>
          <w:p w:rsidR="00DF77C2" w:rsidRPr="00DF77C2" w:rsidRDefault="00C43AD0" w:rsidP="0013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</w:t>
            </w:r>
            <w:r w:rsidR="0013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овета </w:t>
            </w:r>
            <w:r w:rsidR="0013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r w:rsidR="00DF77C2" w:rsidRPr="00D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8" w:type="dxa"/>
          </w:tcPr>
          <w:p w:rsidR="00DF77C2" w:rsidRPr="00DF77C2" w:rsidRDefault="00DF77C2" w:rsidP="00DF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</w:tcPr>
          <w:p w:rsidR="00493D1A" w:rsidRDefault="00493D1A" w:rsidP="0049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D1A" w:rsidRPr="00DF77C2" w:rsidRDefault="00C43AD0" w:rsidP="0049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Бондаренко</w:t>
            </w:r>
          </w:p>
        </w:tc>
      </w:tr>
    </w:tbl>
    <w:p w:rsidR="00493D1A" w:rsidRDefault="00493D1A" w:rsidP="0015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1A" w:rsidRPr="00493D1A" w:rsidRDefault="0015154D" w:rsidP="00493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Большеулуйского  района</w:t>
      </w:r>
      <w:r w:rsidR="0028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С.А. Любкин</w:t>
      </w:r>
    </w:p>
    <w:p w:rsidR="003708BF" w:rsidRPr="00F075F0" w:rsidRDefault="003708BF" w:rsidP="003708BF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  <w:bookmarkStart w:id="0" w:name="Par28"/>
      <w:bookmarkEnd w:id="0"/>
      <w:r w:rsidRPr="00F075F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3708BF" w:rsidRPr="00F075F0" w:rsidRDefault="003708BF" w:rsidP="003708BF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  <w:r w:rsidRPr="00F075F0">
        <w:rPr>
          <w:rFonts w:ascii="Times New Roman" w:hAnsi="Times New Roman"/>
          <w:sz w:val="24"/>
          <w:szCs w:val="24"/>
        </w:rPr>
        <w:t>к решению Большеулуйского</w:t>
      </w:r>
    </w:p>
    <w:p w:rsidR="003708BF" w:rsidRPr="00F075F0" w:rsidRDefault="003708BF" w:rsidP="003708BF">
      <w:pPr>
        <w:spacing w:after="0" w:line="240" w:lineRule="auto"/>
        <w:ind w:left="4956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F075F0">
        <w:rPr>
          <w:rFonts w:ascii="Times New Roman" w:eastAsia="Times New Roman" w:hAnsi="Times New Roman"/>
          <w:sz w:val="24"/>
          <w:szCs w:val="24"/>
          <w:lang w:eastAsia="ru-RU"/>
        </w:rPr>
        <w:t>районного Совета депутатов</w:t>
      </w:r>
    </w:p>
    <w:p w:rsidR="003708BF" w:rsidRPr="00F075F0" w:rsidRDefault="003708BF" w:rsidP="003708BF">
      <w:pPr>
        <w:spacing w:after="0" w:line="240" w:lineRule="auto"/>
        <w:ind w:left="4956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F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05.09.2022</w:t>
      </w:r>
      <w:r w:rsidRPr="00F075F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65</w:t>
      </w:r>
    </w:p>
    <w:p w:rsidR="00775314" w:rsidRPr="00343CEC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7C2" w:rsidRDefault="00DF77C2" w:rsidP="00775314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F77C2" w:rsidRDefault="00DF77C2" w:rsidP="00775314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75314" w:rsidRPr="0011419A" w:rsidRDefault="00775314" w:rsidP="00775314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ПОЛОЖЕНИЕ</w:t>
      </w:r>
    </w:p>
    <w:p w:rsidR="00037C35" w:rsidRDefault="001C38B8" w:rsidP="00775314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ОБ УВЕКОВЕЧИВА</w:t>
      </w:r>
      <w:r w:rsidR="00775314" w:rsidRPr="001141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НИИ ПАМЯТИ</w:t>
      </w:r>
      <w:r w:rsidR="003B2D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ГРАЖДАН И ИСТОРИЧЕСКИХ </w:t>
      </w:r>
      <w:r w:rsidR="00775314" w:rsidRPr="001141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С</w:t>
      </w:r>
      <w:r w:rsidR="003B2D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ОБЫТИЙ </w:t>
      </w:r>
      <w:r w:rsidR="00775314" w:rsidRPr="001141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НА  ТЕРРИТОРИИ МУНИЦИПАЛЬНОГО ОБРАЗОВАНИЯ </w:t>
      </w:r>
    </w:p>
    <w:p w:rsidR="00775314" w:rsidRPr="0011419A" w:rsidRDefault="00775314" w:rsidP="00775314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037C3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»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01B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памяти </w:t>
      </w:r>
      <w:r w:rsidR="0010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исторических событий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муниципальном образовании</w:t>
      </w:r>
      <w:r w:rsidR="00E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«Большеулуйский район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производится только посмертно и за заслуги </w:t>
      </w:r>
      <w:r w:rsidR="0073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Отечества.</w:t>
      </w:r>
    </w:p>
    <w:p w:rsidR="00A6118E" w:rsidRDefault="00DB5E00" w:rsidP="00A6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Увековечива</w:t>
      </w:r>
      <w:r w:rsidR="00A6118E"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подлежат</w:t>
      </w:r>
      <w:r w:rsidR="00A6118E"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18E" w:rsidRPr="00A6118E" w:rsidRDefault="00A6118E" w:rsidP="00A6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погибшие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военных</w:t>
      </w:r>
      <w:r w:rsidR="003B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при выполнении 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задач</w:t>
      </w:r>
      <w:r w:rsidR="003B2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выполнении служебных обязанностей по защите Отечества;</w:t>
      </w:r>
    </w:p>
    <w:p w:rsidR="00A6118E" w:rsidRPr="00A6118E" w:rsidRDefault="00A6118E" w:rsidP="00A6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погибшие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воинского долга на территориях других государств;</w:t>
      </w:r>
    </w:p>
    <w:p w:rsidR="00A6118E" w:rsidRPr="00A6118E" w:rsidRDefault="00A6118E" w:rsidP="00A6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умершие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ран, контузий, увечий или заболеваний, полученных при защите Отечества, независимо от времени наступления указанны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последствий, а также пропавшие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вести в ходе военных действий, при выполн</w:t>
      </w:r>
      <w:r w:rsidR="003B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задач</w:t>
      </w:r>
      <w:r w:rsidR="003B2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выполнении служебных обязанностей;</w:t>
      </w:r>
    </w:p>
    <w:p w:rsidR="00A6118E" w:rsidRPr="00A6118E" w:rsidRDefault="00A6118E" w:rsidP="00A6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погибшие, умершие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плену, в котором оказались в силу сложившейся бое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обстановки, но не утратившие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чести и до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стоинства, не изменившие</w:t>
      </w:r>
      <w:r w:rsidR="003B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Родине;</w:t>
      </w:r>
    </w:p>
    <w:p w:rsidR="00A6118E" w:rsidRPr="00A6118E" w:rsidRDefault="003B2D9C" w:rsidP="00A6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погибшие</w:t>
      </w:r>
      <w:r w:rsidR="00A6118E"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защите России.</w:t>
      </w:r>
    </w:p>
    <w:p w:rsidR="0073407B" w:rsidRDefault="00A6118E" w:rsidP="00A6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увековечивается память </w:t>
      </w:r>
      <w:r w:rsidR="0050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исторических событий</w:t>
      </w:r>
      <w:r w:rsidRPr="00A61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вошедшие в историю как символы героизма, мужества и стойкости народов нашего Отечества.</w:t>
      </w:r>
      <w:r w:rsidR="0073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314" w:rsidRPr="0011419A" w:rsidRDefault="00622397" w:rsidP="00A61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Увековечива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</w:t>
      </w:r>
      <w:r w:rsidR="0035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исторических событий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«Большеулуйский район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производится на основании </w:t>
      </w:r>
      <w:r w:rsidR="00775314" w:rsidRPr="001A3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Большеулуйского районного</w:t>
      </w:r>
      <w:r w:rsidR="00775314" w:rsidRPr="001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</w:t>
      </w:r>
      <w:r w:rsidR="003356A1" w:rsidRPr="001A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5314" w:rsidRPr="001A3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Критериями, являющимися основанием для прин</w:t>
      </w:r>
      <w:r w:rsidR="003356A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об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памяти, являются: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гражданина или события в истории  муниципального образования «</w:t>
      </w:r>
      <w:r w:rsidR="003356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F1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4C79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Российской Федерации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общепризнанных достижений в </w:t>
      </w:r>
      <w:r w:rsidR="00B7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деятельности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особый вклад гражданина, принесший долговременную пользу  муниципальному образованию «</w:t>
      </w:r>
      <w:r w:rsidR="002F18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F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Красноярскому </w:t>
      </w:r>
      <w:r w:rsidR="002F1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краю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Отечеству.</w:t>
      </w:r>
    </w:p>
    <w:p w:rsidR="00775314" w:rsidRDefault="002F187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формами увековечива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памяти являются:</w:t>
      </w:r>
    </w:p>
    <w:p w:rsidR="0062694C" w:rsidRDefault="0062694C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и перезахоронение останко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погибших при защите Отечества;</w:t>
      </w:r>
      <w:r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DAE" w:rsidRDefault="0062694C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благоустройство воинских захоронений</w:t>
      </w:r>
      <w:r w:rsidR="00981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DAE" w:rsidRDefault="00981DAE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сохранение и благоустройство других мест погребени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погибших при защите Отечества;</w:t>
      </w:r>
    </w:p>
    <w:p w:rsidR="0062694C" w:rsidRPr="0062694C" w:rsidRDefault="00981DAE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62694C" w:rsidRPr="0062694C" w:rsidRDefault="00981DAE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обустройство отдельных территорий, исторически связанных с подвигами погибших при защите Отечества;</w:t>
      </w:r>
    </w:p>
    <w:p w:rsidR="0062694C" w:rsidRPr="0062694C" w:rsidRDefault="00B72E40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поисковой работы, направленной на выявление неизвестных воинских захоронений и непогребенных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62694C" w:rsidRPr="0062694C" w:rsidRDefault="00B72E40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мемориальных музеев и сооружение на местах боевых действий памятных знаков;</w:t>
      </w:r>
    </w:p>
    <w:p w:rsidR="0062694C" w:rsidRPr="0062694C" w:rsidRDefault="00B72E40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средствах массовой информации и в информационно-телекоммуникационной сети "Интернет" материалов о погибших при защите Отечества, создание произведений искусства и литературы, посвященных их подвигам, организация выставок;</w:t>
      </w:r>
    </w:p>
    <w:p w:rsidR="0062694C" w:rsidRPr="0062694C" w:rsidRDefault="00B72E40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имен погибших при защите Отечества улицам и площадям, географическим объектам, организациям, в том числе образователь</w:t>
      </w:r>
      <w:r w:rsidR="0050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организациям, учреждениям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94C" w:rsidRPr="0062694C" w:rsidRDefault="00B72E40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занесение имен погибших при защите Отечества навечно в списки личного состава воинских частей, военных профессиональных образовательных организаций и военных образовательных организаций высшего образования;</w:t>
      </w:r>
    </w:p>
    <w:p w:rsidR="0062694C" w:rsidRPr="0062694C" w:rsidRDefault="00FE1F9E" w:rsidP="00626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94C" w:rsidRPr="00626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памятных дат, увековечивающих имена погибших при защите Отечества.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мемориальной доски на здании жилого дома, предприятия, учреждения, организации и другого объекта;</w:t>
      </w:r>
    </w:p>
    <w:p w:rsidR="00B974AA" w:rsidRDefault="00B974AA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4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мемориального знака на территории  места захоронения</w:t>
      </w:r>
      <w:r w:rsidR="00946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273" w:rsidRPr="0011419A" w:rsidRDefault="006F0A17" w:rsidP="006F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3273" w:rsidRPr="00773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органов государственной власти и органов местного самоуправления</w:t>
      </w:r>
      <w:r w:rsidR="0070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«Большеулуйский  район»</w:t>
      </w:r>
      <w:r w:rsidR="00773273" w:rsidRPr="007732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общественно-государственных объединений, общественных объединений</w:t>
      </w:r>
      <w:r w:rsidR="00700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3273" w:rsidRPr="0077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осуществляться и</w:t>
      </w:r>
      <w:r w:rsidR="008E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мероприятия по увековечива</w:t>
      </w:r>
      <w:r w:rsidR="00773273" w:rsidRPr="00773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памяти погибших при защите Отечества.</w:t>
      </w:r>
    </w:p>
    <w:p w:rsidR="00775314" w:rsidRPr="0011419A" w:rsidRDefault="00ED1C0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Надгробия, памятники</w:t>
      </w:r>
      <w:r w:rsidR="004A1281" w:rsidRPr="004A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1281" w:rsidRPr="004A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</w:t>
      </w:r>
      <w:r w:rsidR="004A1281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="004A12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обелиски и другие мемориальные</w:t>
      </w:r>
      <w:r w:rsidR="004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 и объекты</w:t>
      </w:r>
      <w:r w:rsidR="004A1281" w:rsidRPr="004A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без соответствующего разрешения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="0014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главы муниципального образования «</w:t>
      </w:r>
      <w:r w:rsidR="00142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демонтируются в установленном действующим законодательством порядке.</w:t>
      </w:r>
    </w:p>
    <w:p w:rsidR="005865AD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Финансирование работ, связанных с проектированием, изготовлением, установкой и торжественным открытием мемориального сооружения, осуществляется за с</w:t>
      </w:r>
      <w:r w:rsidR="00BC49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средств инициатора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памяти</w:t>
      </w:r>
      <w:r w:rsidR="00815C8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целевых субсидий и местного бюджета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демонтаже или снятии памятников, памятных знаков и мемориальных досок в случаях, когда требуется их реставрация или проводятся ремонтно-реставрационные работы на фасаде здания, где установлена мемориальная доска, принимается балан</w:t>
      </w:r>
      <w:r w:rsidR="0004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содержателем по согласованию с </w:t>
      </w:r>
      <w:r w:rsidR="00F30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305AA" w:rsidRPr="00F3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</w:t>
      </w:r>
      <w:r w:rsidR="00F3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«Большеулуйский район».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демонтаже, переносе или реконструкции мемориального объекта (изменении текста) при его разрушении, невозможности восстановления, вновь открывшихся обстоятельствах и других случаях принимает </w:t>
      </w:r>
      <w:r w:rsidR="004F2D60" w:rsidRPr="00406D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районный Совет депутатов</w:t>
      </w:r>
      <w:r w:rsidRPr="00406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подачи </w:t>
      </w:r>
      <w:r w:rsidR="0035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 на увековечива</w:t>
      </w:r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памяти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314" w:rsidRPr="0011419A" w:rsidRDefault="004F2D60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Инициаторами увековечива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памяти могут выступать органы государственной власти и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коллективы предприятий, учреждений, организаций независимо от форм собственности, общественные объединения, некоммерческие организации, действующие в муниципальном образовании «</w:t>
      </w:r>
      <w:r w:rsidR="00467B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инициативные группы жителей муниципального образования «</w:t>
      </w:r>
      <w:r w:rsidR="00467B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численностью не </w:t>
      </w:r>
      <w:r w:rsidR="00467B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10 человек, физические лица</w:t>
      </w:r>
      <w:r w:rsidR="0019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проживающие на территории </w:t>
      </w:r>
      <w:r w:rsidR="00192C98" w:rsidRPr="00192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«Большеулуйский район»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Органы местного самоуправления муниципального образования «</w:t>
      </w:r>
      <w:r w:rsidR="004A76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осуществляют орг</w:t>
      </w:r>
      <w:r w:rsidR="004A76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анизационную работу по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памяти.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предварительного рассмотрения</w:t>
      </w:r>
      <w:r w:rsidR="004A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связанных с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памяти, создается комиссия по рассмотре</w:t>
      </w:r>
      <w:r w:rsidR="004A7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материалов об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памяти выдающихся граждан, событий и организаций в муниципальном образовании «</w:t>
      </w:r>
      <w:r w:rsidR="004A76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Комиссия)</w:t>
      </w:r>
      <w:r w:rsidR="00330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 которой формируется органами местного самоуправления муниципального образования «Большеулуйский район»</w:t>
      </w:r>
      <w:r w:rsidR="00F13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месяца</w:t>
      </w:r>
      <w:r w:rsidR="00F13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утверждения настоящего положения.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Комиссии утверждается </w:t>
      </w:r>
      <w:r w:rsidR="00616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774B76" w:rsidRP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B76" w:rsidRP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районного Совета депутатов</w:t>
      </w:r>
      <w:r w:rsidRP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установления мемориального сооружения, в том числе мемориальной доски, необходимы следующие документы: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ar135" w:history="1">
        <w:r w:rsidRPr="001141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ходатайство</w:t>
        </w:r>
      </w:hyperlink>
      <w:r w:rsidR="00C7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инициаторов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памяти (далее - ходатайство), содержащее необходимые общие сведения об историческом событии или деятеле с подробной мотивир</w:t>
      </w:r>
      <w:r w:rsidR="009C6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овкой целесообразности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их памяти согласно приложению;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архивных или других документов, подтверждающих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достоверность события или заслуги гражданина, имя которого увековечивается;</w:t>
      </w:r>
    </w:p>
    <w:p w:rsidR="00775314" w:rsidRPr="0011419A" w:rsidRDefault="00F61969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формой увековечива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является мемориальная доска, то документы из соответствующих организаций с указанием периода проживания (деятельности) в данном здании гражданина, жизнь и деятельность которого увековечиваются;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надписи на мемориальном сооружении или мемориальной доске (текст в лаконичной форме должен содержать характеристику события (</w:t>
      </w:r>
      <w:r w:rsidR="006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жизни и деятельности конкретного гражданина и т.д.), которому посвящена мемориальная доска, должно быть ясно, почему она установлена именно по данному конкретному адресу; в тексте надписи на мемориальной доске, посвященной какому-либо гражданину, обязательно полное указание имени, отчества и фамилии этого гражданина;</w:t>
      </w:r>
      <w:proofErr w:type="gramEnd"/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предварительные эскизные предложения по размещению мемориального сооружения;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предполагаемом месте установки мемориального сооружения, мемориальной доски;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источнике финансирования работ по проектированию, изготовлению и установке мемориального сооружения, мемориальной доски;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ходатайство главы </w:t>
      </w:r>
      <w:r w:rsidR="00E12B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согласие собственника (балансодержателя) объекта недвижимости на установку мемориального сооружения, а также обязательства по обеспечению его сохранности и поддержанию в надлежащем эстетическом виде.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присвоения имени улицам, скверам, площадям и др. необходимо: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ar135" w:history="1">
        <w:r w:rsidRPr="001141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ходатайство</w:t>
        </w:r>
      </w:hyperlink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содержащее необходимые общие сведения об историческом событии или </w:t>
      </w:r>
      <w:proofErr w:type="spellStart"/>
      <w:r w:rsidR="000319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гражджанине</w:t>
      </w:r>
      <w:proofErr w:type="spellEnd"/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подробной мотивировкой целесообразности увековечения их памяти согласно приложению;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источниках финансирования работ, связанных с переименованием улицы, сквера, площади;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ходатайство главы </w:t>
      </w:r>
      <w:r w:rsidR="00A35F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принятия решения об увековечении памяти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результате рассмотрения представленных документов Комиссия принимает одно из следующих решений: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поддержать ходатайство и подготовить соответствующий проект </w:t>
      </w:r>
      <w:r w:rsidRPr="00D5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0381B" w:rsidRPr="00D52B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районного Совета депутатов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присвоения фамилий и имен улицам, площадям и др., установки мемориальных досок и произведений монументального искусства и др.);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отклонить ходатайство,</w:t>
      </w:r>
      <w:r w:rsidR="0070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инициаторам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памяти </w:t>
      </w:r>
      <w:r w:rsidR="0070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обоснованный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отказ.</w:t>
      </w:r>
    </w:p>
    <w:p w:rsidR="00B76A3D" w:rsidRDefault="005A253D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Решение об увековечива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памяти, принимаемое Комиссией, служит основанием для его рассмотрения на заседании </w:t>
      </w:r>
      <w:r w:rsidRPr="00D52B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районного Совета депутатов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утверждения </w:t>
      </w:r>
      <w:r w:rsidR="00775314" w:rsidRPr="00D5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B76A3D" w:rsidRPr="00D52B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районного Совета депутатов.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BD" w:rsidRDefault="00D52BBD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A3D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Проектирование, изготовление и установка 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мемориальных сооружений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Создание мемориальных сооружений, в том числе мемориальных досок, осуществляется на основе договоров, заключенных между инициатором (далее - заказчик) и исполнителем (подрядчиком) в порядке, установленном действующим законодательством.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Заказчик определяет форму проектирования мемориального сооружения, исполнителей (подрядчиков) по выполнению в материале (натуре) и установке мемориального сооружения.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</w:t>
      </w:r>
      <w:r w:rsidR="0024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решение мемориальной доски не должно противоречить характеру сооружения, особенностям той среды, в которую мемориальная доска привносится как новый элемент.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мемориального сооружения, требующего предоставления земельного участка, заказчик обязан подготовить документацию по формированию земельного участка в соответствии с действующим законодательством.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эскизные проек</w:t>
      </w:r>
      <w:r w:rsidR="009C79C3" w:rsidRPr="00035B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утверждаются постановлением А</w:t>
      </w:r>
      <w:r w:rsidRPr="0003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79C3" w:rsidRPr="0003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Большеулуйского района </w:t>
      </w:r>
      <w:r w:rsidRPr="0003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представляются в Комиссию.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Мемориальные сооружения, в том числе мемориальные доски,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Мемориальные доски устанавливаются </w:t>
      </w:r>
      <w:r w:rsidR="001010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стене здания, сооружения</w:t>
      </w:r>
      <w:r w:rsidR="00101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После завершения работ по установке мемориального сооружения, в том числе мемориальной доски, проводится их торжественное открытие.</w:t>
      </w:r>
    </w:p>
    <w:p w:rsidR="0044691B" w:rsidRDefault="0044691B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учета мемориальных сооружений и обязанности организаций по поддержанию их в эстетическом виде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040" w:rsidRPr="00080040" w:rsidRDefault="00F11B4A" w:rsidP="00425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3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471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«Большеулуйский район»</w:t>
      </w:r>
      <w:r w:rsidR="003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учет мемор</w:t>
      </w:r>
      <w:r w:rsidR="003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сооружений и осуществляю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техническим состоянием.</w:t>
      </w:r>
      <w:r w:rsidR="004F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170" w:rsidRPr="00797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Строительные, земляные, дорожные и другие работы, в результате которых могут быть повреждены воинские захоронения</w:t>
      </w:r>
      <w:r w:rsidR="0087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мемориальные объекты</w:t>
      </w:r>
      <w:r w:rsidR="00797170" w:rsidRPr="0079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7170" w:rsidRPr="00797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проводятся только после согласования с </w:t>
      </w:r>
      <w:r w:rsidR="003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="007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9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D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7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740D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шеулуйский район»</w:t>
      </w:r>
      <w:r w:rsidR="00797170" w:rsidRPr="00797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040" w:rsidRPr="00080040">
        <w:t xml:space="preserve"> </w:t>
      </w:r>
      <w:r w:rsidR="00080040" w:rsidRPr="000800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юридические лица несут ответственность за сохранность воинских захоронений</w:t>
      </w:r>
      <w:r w:rsidR="007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</w:t>
      </w:r>
      <w:r w:rsidR="00A6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объектов</w:t>
      </w:r>
      <w:r w:rsidR="00080040" w:rsidRPr="00080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на земельных участках, правообладателями которых они являются.</w:t>
      </w:r>
      <w:r w:rsidR="00425CC1" w:rsidRPr="00425CC1">
        <w:t xml:space="preserve"> </w:t>
      </w:r>
      <w:r w:rsidR="00425CC1" w:rsidRPr="0042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Пришедшие в негодность воинские захоронения, мемориальные сооружения и объекты, </w:t>
      </w:r>
      <w:r w:rsidR="002D6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увековечивающие память погибших</w:t>
      </w:r>
      <w:r w:rsidR="00425CC1" w:rsidRPr="0042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восстановлению ор</w:t>
      </w:r>
      <w:r w:rsidR="00425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местного самоуправления</w:t>
      </w:r>
      <w:r w:rsidR="0003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535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район»</w:t>
      </w:r>
      <w:r w:rsidR="0042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5CC1" w:rsidRPr="00425C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или юридические лица, виновные в по</w:t>
      </w:r>
      <w:r w:rsidR="0053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вреждении воинских захоронений</w:t>
      </w:r>
      <w:r w:rsidR="00BB40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мемориальных сооружений и объектов, увековечивающих</w:t>
      </w:r>
      <w:r w:rsidR="00BB4059" w:rsidRPr="00BB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погибших</w:t>
      </w:r>
      <w:r w:rsidR="00FA7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059" w:rsidRPr="00BB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CC1" w:rsidRPr="0042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их восстановить.</w:t>
      </w:r>
    </w:p>
    <w:p w:rsidR="00FE0193" w:rsidRPr="00FE0193" w:rsidRDefault="00080040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на земельных участках (части земельных участков) костных останков и (или) надгробий, памятников, стел, обелисков, других мемориальных сооружений и объектов, их частей (далее - старые захоронения) граждане и (или) юридические лица, которым принадлежат данные земельные участки (части земельных участков), либо лица, обнаружившие старые захоронения на земельных участках (части земельных участков), не принадлежащих гражданам и (или) юридическим лицам, обязаны об</w:t>
      </w:r>
      <w:proofErr w:type="gramEnd"/>
      <w:r w:rsidRPr="0008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00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08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уведомить в течение трех рабочих дней со дня указанного обнаружения органы внутренних дел и (или) </w:t>
      </w:r>
      <w:r w:rsidR="00A5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0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«Большеулуйский  район»</w:t>
      </w:r>
      <w:r w:rsidR="00A52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93" w:rsidRPr="00FE0193">
        <w:t xml:space="preserve"> </w:t>
      </w:r>
      <w:proofErr w:type="gramStart"/>
      <w:r w:rsidR="00FE0193"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подтверждения принадлежности обнаруженных костных останков к непогребенным останкам погибших при защите Отечества или обнаружения неизвестных воинск</w:t>
      </w:r>
      <w:r w:rsidR="0022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захоронений, </w:t>
      </w:r>
      <w:r w:rsidR="00FE0193"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</w:t>
      </w:r>
      <w:r w:rsidR="0000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«Большеулуйский район» </w:t>
      </w:r>
      <w:r w:rsidR="00FE0193"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уполномоченный орган государственной власти </w:t>
      </w:r>
      <w:r w:rsidR="00A23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FE0193"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обнаружении непогребенных останков погибших при защите Отечества или неизвестных воинских захоронений в течение трех рабочих дней со дня такого подтверждения.</w:t>
      </w:r>
      <w:proofErr w:type="gramEnd"/>
    </w:p>
    <w:p w:rsidR="00FE0193" w:rsidRPr="00FE0193" w:rsidRDefault="00FE0193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непогребенные останки погибших при защите Отечества обнаружены на земельных участках (части земельных участков), правообладателями которых являются граждане и (или) юридические лица, уполномоченный орган государственной власти </w:t>
      </w:r>
      <w:r w:rsidR="00981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их перемещении и последующем захоронении.</w:t>
      </w:r>
    </w:p>
    <w:p w:rsidR="003E7E27" w:rsidRDefault="00FE0193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десяти рабочих дней со дня получения уведомления об обнаружении неизвестных воинских захоронений уполномоченный орган государственной власти </w:t>
      </w:r>
      <w:r w:rsidR="0098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перемещении неизвестных воинских захоронений, в том числе во всех случаях, если неизвестные воинские захоронения обнаружены на земельных участках (части земельных участков), принадлежащих гражданам и (или) юридическим лицам. В случае, если неизвестные воинские захоронения обнаружены на земельных участках (части земельных участков), не принадлежащих гражданам и (или) юридическим лицам, уполномоченным органом государственной власти </w:t>
      </w:r>
      <w:r w:rsidR="00981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принято решение о сохранении неизвестных воинских захоронений на месте их 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обнаружения. </w:t>
      </w:r>
    </w:p>
    <w:p w:rsidR="00FE0193" w:rsidRPr="00FE0193" w:rsidRDefault="00FE0193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захоронению непогребенных останков погибших при защите Отечества, включая при необходимости мероприятия по их перемещению, мероприятия по перемещению не</w:t>
      </w:r>
      <w:r w:rsidR="00C9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воинских захоронений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проводятся в срок, не превышающий трех месяцев со дня получения уведомления уполномоченным органом государственной власти </w:t>
      </w:r>
      <w:r w:rsidR="0058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обнаружении непогребенных останков погибших при защите Отечества или неизвестных воинских захоронений.</w:t>
      </w:r>
      <w:proofErr w:type="gramEnd"/>
    </w:p>
    <w:p w:rsidR="00FE0193" w:rsidRPr="00FE0193" w:rsidRDefault="00BF1609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E0193"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личные вещи и награды погибших передаются их родственникам или в музеи, стрелковое оружие передается в органы внутренних дел. Стрелковое оружие и иные средства вооружения после приведения в состояние, исключающее их боевое применение, могут передаваться для экспонирования в музеи.</w:t>
      </w:r>
    </w:p>
    <w:p w:rsidR="00FE0193" w:rsidRPr="00FE0193" w:rsidRDefault="00FE0193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обнаружении взрывоопасных предметов немедленно сообщается в органы </w:t>
      </w:r>
      <w:r w:rsidR="003E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установленном порядке принимают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запрещаются.</w:t>
      </w:r>
    </w:p>
    <w:p w:rsidR="003E1448" w:rsidRDefault="00FE0193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эксгумации останков погибших при защите Отечества обеспечиваются уполномоченным органом государственной власти </w:t>
      </w:r>
      <w:r w:rsidR="00EE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1448" w:rsidRPr="003E1448">
        <w:t xml:space="preserve"> </w:t>
      </w:r>
      <w:r w:rsidR="003E1448">
        <w:t xml:space="preserve"> </w:t>
      </w:r>
    </w:p>
    <w:p w:rsidR="00FE0193" w:rsidRDefault="003E1448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земельных участков (части земельных участков) обязаны не препятствовать деятельности уполномоченных органов государственной власти Российской Федерации, органов государственной власти </w:t>
      </w:r>
      <w:r w:rsidR="006F7D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3E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6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6F7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6E55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шеулуйский район»</w:t>
      </w:r>
      <w:r w:rsidR="006F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места нахождения обнаруженных костных останков и (или) старых захоронений в целях установления их принадлежности к непогребенным останкам погибших при защите Отечества или неизвестным воинским захоронениям, а также деятельности уполномоченных органов</w:t>
      </w:r>
      <w:proofErr w:type="gramEnd"/>
      <w:r w:rsidRPr="003E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</w:t>
      </w:r>
      <w:r w:rsidR="006F7D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3E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проведения всех необходимых мероприятий по захоронению (перезахоронению) останков погибших при защите Отечества.</w:t>
      </w:r>
    </w:p>
    <w:p w:rsidR="00775314" w:rsidRDefault="00FE0193" w:rsidP="00FE0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воинских захоронений обеспечивается органами местного самоуправления</w:t>
      </w:r>
      <w:r w:rsidR="001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EE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30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«Большеулуйский район»</w:t>
      </w:r>
      <w:r w:rsidRPr="00FE0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11419A" w:rsidRDefault="004F4D89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воинское захоронение составляется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учетная карточка</w:t>
      </w:r>
      <w:r w:rsidR="001F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</w:t>
      </w:r>
      <w:r w:rsidRPr="004F4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B4A" w:rsidRDefault="00F11B4A" w:rsidP="0077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314" w:rsidRPr="0011419A" w:rsidRDefault="00775314" w:rsidP="0077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разрешения споров</w:t>
      </w:r>
    </w:p>
    <w:p w:rsidR="00775314" w:rsidRPr="0011419A" w:rsidRDefault="00775314" w:rsidP="00775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Default="00775314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 и разногласия, которые могут возникнуть при исполнении настоящего Положения, разрешаются путем переговоров или в установленном законодательством порядке.</w:t>
      </w:r>
    </w:p>
    <w:p w:rsidR="00415566" w:rsidRDefault="00415566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566" w:rsidRDefault="00415566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за нарушение настоящего Положения</w:t>
      </w:r>
    </w:p>
    <w:p w:rsidR="00415566" w:rsidRDefault="00415566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E0D" w:rsidRPr="00B26E0D" w:rsidRDefault="00415566" w:rsidP="00B2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B26E0D" w:rsidRPr="00B26E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воинские захоронения, а также памятники и другие мемориальные сооружения и объекты, увековечивающие память погибших при защите Отечества, охраняются государством.</w:t>
      </w:r>
    </w:p>
    <w:p w:rsidR="00415566" w:rsidRPr="00B26E0D" w:rsidRDefault="00B26E0D" w:rsidP="00B2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виновные в нарушении настоящего </w:t>
      </w:r>
      <w:r w:rsidR="00691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B26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административную, уголовную или иную ответственность, установленную законодательством Российской Федерации.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6442BE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75314" w:rsidRPr="006442BE" w:rsidRDefault="007A7D4F" w:rsidP="00775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увековечива</w:t>
      </w:r>
      <w:r w:rsidR="00775314"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</w:p>
    <w:p w:rsidR="00775314" w:rsidRPr="006442BE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</w:t>
      </w:r>
      <w:r w:rsidR="00BA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</w:t>
      </w:r>
      <w:r w:rsidR="002B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</w:t>
      </w:r>
      <w:r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событий,</w:t>
      </w:r>
    </w:p>
    <w:p w:rsidR="004A2362" w:rsidRDefault="00775314" w:rsidP="004A2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4A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455A4"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775314" w:rsidRPr="006442BE" w:rsidRDefault="007455A4" w:rsidP="004A2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2ABF"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Большеулуйский район</w:t>
      </w:r>
      <w:r w:rsidR="00775314" w:rsidRPr="006442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рассмотрению материалов</w:t>
      </w:r>
    </w:p>
    <w:p w:rsidR="00775314" w:rsidRPr="0011419A" w:rsidRDefault="007A7D4F" w:rsidP="00775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увековечива</w:t>
      </w:r>
      <w:r w:rsidR="00775314"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памяти </w:t>
      </w:r>
      <w:r w:rsidR="004F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и</w:t>
      </w:r>
      <w:r w:rsidR="0049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</w:t>
      </w:r>
      <w:r w:rsidR="00775314"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событий, на территории муниципального образования</w:t>
      </w:r>
      <w:r w:rsidR="007455A4"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1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 район</w:t>
      </w:r>
      <w:r w:rsidR="00775314"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91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145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__________________________________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135"/>
      <w:bookmarkEnd w:id="2"/>
      <w:r w:rsidRPr="0011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775314" w:rsidRPr="0011419A" w:rsidRDefault="00775314" w:rsidP="003F2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предприятия, учреждения, коллектива и т.д.)</w:t>
      </w:r>
    </w:p>
    <w:p w:rsidR="00775314" w:rsidRPr="0011419A" w:rsidRDefault="003F2460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ходатайствует </w:t>
      </w:r>
      <w:r w:rsidR="00914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увековечива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памяти ______________________________________</w:t>
      </w:r>
      <w:r w:rsidR="009145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314" w:rsidRPr="0011419A" w:rsidRDefault="00775314" w:rsidP="003F2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spellStart"/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фио</w:t>
      </w:r>
      <w:proofErr w:type="spellEnd"/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 событие, наименование объединения, учреждения и т.д.)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F2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(форма увековечения)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3F2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314" w:rsidRPr="0011419A" w:rsidRDefault="00775314" w:rsidP="00470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(описание жизненного пути, заслуг и т.д.)</w:t>
      </w:r>
    </w:p>
    <w:p w:rsidR="003F2460" w:rsidRDefault="003F2460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под</w:t>
      </w:r>
      <w:r w:rsidR="007A7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ходатайство об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памяти _____________________________________</w:t>
      </w:r>
      <w:r w:rsidR="004706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(</w:t>
      </w:r>
      <w:proofErr w:type="spellStart"/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фио</w:t>
      </w:r>
      <w:proofErr w:type="spellEnd"/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 событие, наименование объединения, учреждения и т.д.)</w:t>
      </w:r>
    </w:p>
    <w:p w:rsidR="00775314" w:rsidRPr="0011419A" w:rsidRDefault="00775314" w:rsidP="00E0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_____________________________________</w:t>
      </w:r>
      <w:r w:rsidR="004706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(изготовлению, сооружению, установке и т.д.)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произведены за счет средств _____________________________________</w:t>
      </w:r>
      <w:r w:rsidR="00E043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314" w:rsidRPr="0011419A" w:rsidRDefault="00775314" w:rsidP="00E0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предприятия, учреждения, коллектива и т.д.)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______________________________________</w:t>
      </w:r>
      <w:r w:rsidR="00E043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314" w:rsidRPr="0011419A" w:rsidRDefault="00775314" w:rsidP="00E0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(общего собрания, совета директоров и т.д.)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20__ г.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подпись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(должность, </w:t>
      </w:r>
      <w:proofErr w:type="spellStart"/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фио</w:t>
      </w:r>
      <w:proofErr w:type="spellEnd"/>
      <w:r w:rsidRPr="0011419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лица, подписавшего ходатайство) 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19" w:rsidRDefault="00775314" w:rsidP="00E76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20_____ г.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708BF" w:rsidRPr="00F075F0" w:rsidRDefault="003708BF" w:rsidP="003708BF">
      <w:pPr>
        <w:spacing w:after="0" w:line="240" w:lineRule="auto"/>
        <w:ind w:left="4956" w:firstLine="709"/>
        <w:jc w:val="both"/>
        <w:rPr>
          <w:rFonts w:ascii="Times New Roman" w:hAnsi="Times New Roman"/>
          <w:sz w:val="24"/>
          <w:szCs w:val="24"/>
        </w:rPr>
      </w:pPr>
      <w:bookmarkStart w:id="3" w:name="Par178"/>
      <w:bookmarkEnd w:id="3"/>
      <w:r w:rsidRPr="00F075F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708BF" w:rsidRPr="00F075F0" w:rsidRDefault="003708BF" w:rsidP="003708BF">
      <w:pPr>
        <w:spacing w:after="0" w:line="240" w:lineRule="auto"/>
        <w:ind w:left="4956" w:firstLine="709"/>
        <w:jc w:val="both"/>
        <w:rPr>
          <w:rFonts w:ascii="Times New Roman" w:hAnsi="Times New Roman"/>
          <w:sz w:val="24"/>
          <w:szCs w:val="24"/>
        </w:rPr>
      </w:pPr>
      <w:r w:rsidRPr="00F075F0">
        <w:rPr>
          <w:rFonts w:ascii="Times New Roman" w:hAnsi="Times New Roman"/>
          <w:sz w:val="24"/>
          <w:szCs w:val="24"/>
        </w:rPr>
        <w:t>к решению Большеулуйского</w:t>
      </w:r>
    </w:p>
    <w:p w:rsidR="003708BF" w:rsidRPr="00F075F0" w:rsidRDefault="003708BF" w:rsidP="003708BF">
      <w:pPr>
        <w:spacing w:after="0" w:line="240" w:lineRule="auto"/>
        <w:ind w:left="4956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F0">
        <w:rPr>
          <w:rFonts w:ascii="Times New Roman" w:eastAsia="Times New Roman" w:hAnsi="Times New Roman"/>
          <w:sz w:val="24"/>
          <w:szCs w:val="24"/>
          <w:lang w:eastAsia="ru-RU"/>
        </w:rPr>
        <w:t>районного Совета депутатов</w:t>
      </w:r>
    </w:p>
    <w:p w:rsidR="003708BF" w:rsidRPr="00F075F0" w:rsidRDefault="003708BF" w:rsidP="003708BF">
      <w:pPr>
        <w:spacing w:after="0" w:line="240" w:lineRule="auto"/>
        <w:ind w:left="4956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F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05.09.2022</w:t>
      </w:r>
      <w:r w:rsidRPr="00F075F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рассмотрению материалов </w:t>
      </w:r>
      <w:r w:rsidR="009F5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увековечива</w:t>
      </w:r>
      <w:r w:rsidRPr="00114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нии памяти </w:t>
      </w:r>
      <w:r w:rsidR="007A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и исторических </w:t>
      </w:r>
      <w:r w:rsidRPr="00114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событий, на территории муниципального образования</w:t>
      </w:r>
      <w:r w:rsidR="007455A4" w:rsidRPr="00114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9F5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по расс</w:t>
      </w:r>
      <w:r w:rsidR="009F5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мотрению материалов об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памяти </w:t>
      </w:r>
      <w:r w:rsidR="000E7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исторических событий</w:t>
      </w:r>
      <w:r w:rsidR="000E7A02" w:rsidRPr="000E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0E7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455A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Комиссия) формируется из числа ведущих специалистов учебных организаций, предприятий, представителей органов представительной и исполнительной власти местного самоуправления муниципального образования</w:t>
      </w:r>
      <w:r w:rsidR="007455A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2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</w:t>
      </w:r>
      <w:r w:rsid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общественности.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Комиссии утверждается </w:t>
      </w:r>
      <w:r w:rsidR="009C4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районн</w:t>
      </w:r>
      <w:r w:rsidR="002D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956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11419A" w:rsidRDefault="00775314" w:rsidP="0077531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работой Комиссии возлагается на председателя Комиссии, а в случае его отсутствия - на заместителя председателя комиссии.</w:t>
      </w:r>
    </w:p>
    <w:p w:rsidR="00775314" w:rsidRPr="0011419A" w:rsidRDefault="00775314" w:rsidP="0077531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Комиссии имеют на заседании Комиссии равные права.</w:t>
      </w:r>
    </w:p>
    <w:p w:rsidR="00775314" w:rsidRPr="0011419A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обеспечивают своевременное и полное исполнение своих обязанностей в работе Комиссии.</w:t>
      </w:r>
    </w:p>
    <w:p w:rsidR="00775314" w:rsidRPr="0011419A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организует работу Комиссии, отвечает за своевременность и обоснованность выносимых решений, обеспечивает полноту подготовки материалов по поступившим предложениям с соблюдением сроков рассмотрения.</w:t>
      </w:r>
    </w:p>
    <w:p w:rsidR="00775314" w:rsidRPr="0011419A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информирует членов Комиссии об очередных заседаниях, ведет </w:t>
      </w:r>
      <w:hyperlink r:id="rId6" w:tooltip="Протоколы заседаний" w:history="1">
        <w:r w:rsidRPr="0011419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протокол заседания</w:t>
        </w:r>
      </w:hyperlink>
      <w:r w:rsidRPr="00114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</w:t>
      </w:r>
      <w:r w:rsidRPr="001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товит проекты решений вопросов, выносимых на заседание Комиссии, обеспечивает членов Комиссии необходимыми справочными материалами.</w:t>
      </w:r>
    </w:p>
    <w:p w:rsidR="00775314" w:rsidRPr="0011419A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принимают непосредственное участие в заседаниях Комиссии, вносят предложения по поступившим документам, предлагают на обсуждение возможные варианты их решения.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Комиссия в своей деятельности руководствуется законодательными актами Российской Федерации и </w:t>
      </w:r>
      <w:r w:rsidR="00506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1141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455A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06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="00AD12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8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 ведению Комиссии относится: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Прием, расс</w:t>
      </w:r>
      <w:r w:rsidR="0045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мотрение материалов об увековечива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памяти </w:t>
      </w:r>
      <w:r w:rsidR="00AD1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исторических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 </w:t>
      </w:r>
      <w:r w:rsidR="00AD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муниципального образования</w:t>
      </w:r>
      <w:r w:rsidR="007455A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1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Определение требований к представляемым материалам по полноте отражения: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жизненного пути и заслуг граждан;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достоверности исторических событий;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роли предприятий, учреждений и организаций.</w:t>
      </w:r>
    </w:p>
    <w:p w:rsidR="00775314" w:rsidRPr="0011419A" w:rsidRDefault="009717EF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предложений об увековечива</w:t>
      </w:r>
      <w:r w:rsidR="0099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памяти граждан и 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событий </w:t>
      </w:r>
      <w:r w:rsidR="0099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="007455A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представление их</w:t>
      </w:r>
      <w:r w:rsidR="005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8FF" w:rsidRPr="008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5314" w:rsidRPr="008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районный Совет депутатов</w:t>
      </w:r>
      <w:r w:rsidR="0077531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11419A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Поступившие предложения и прилагаемые документы Комиссия рассматривает в течение 30 рабочих дней. При необходимости получения дополнительных материалов срок рассмотрения может быть продлен Комиссией, но не более чем на 30 рабочих дней, с уведомление</w:t>
      </w:r>
      <w:r w:rsidR="007A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лиц, являющихся инициаторами  присвоения наименования (переименования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) улиц, аллей,</w:t>
      </w:r>
      <w:r w:rsidR="0053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скверов, площадей, о присвоении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имён организациям, об установке мемориальных сооружений на территории муниципального образования</w:t>
      </w:r>
      <w:r w:rsidR="007455A4"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37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осуществляет свою работу во взаимодействии с руководящими органами предприятий, организаций, учреждений, общественных объединений.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Заседание Комиссии считается правомочным при наличии не менее половины членов Комиссии. Решение Комиссии принимается открытым голосованием простым большинством голосов от числа присутствующих.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отсутствующих членов Комиссии, представленное до начала заседания в письменном виде, учитывается при подсчете голосов.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Комиссии оформляется протоколом.</w:t>
      </w:r>
    </w:p>
    <w:p w:rsidR="00775314" w:rsidRPr="0011419A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Выполнение организационной и технической работы по приему и подготовке материалов для рассмотрения Комиссией, а также решение других орга</w:t>
      </w:r>
      <w:r w:rsidR="00481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низационных вопросов осуществляю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81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="0053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47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«Большеулуйский район»</w:t>
      </w:r>
      <w:r w:rsidRPr="00114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11419A" w:rsidRDefault="00775314" w:rsidP="0077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1419A" w:rsidRDefault="00775314" w:rsidP="00775314">
      <w:pPr>
        <w:rPr>
          <w:rFonts w:ascii="Times New Roman" w:hAnsi="Times New Roman" w:cs="Times New Roman"/>
          <w:sz w:val="28"/>
          <w:szCs w:val="28"/>
        </w:rPr>
      </w:pPr>
    </w:p>
    <w:p w:rsidR="00775314" w:rsidRPr="0011419A" w:rsidRDefault="00775314" w:rsidP="00775314">
      <w:pPr>
        <w:rPr>
          <w:rFonts w:ascii="Times New Roman" w:hAnsi="Times New Roman" w:cs="Times New Roman"/>
          <w:sz w:val="28"/>
          <w:szCs w:val="28"/>
        </w:rPr>
      </w:pPr>
    </w:p>
    <w:p w:rsidR="00775314" w:rsidRPr="0011419A" w:rsidRDefault="00775314" w:rsidP="00775314">
      <w:pPr>
        <w:rPr>
          <w:rFonts w:ascii="Times New Roman" w:hAnsi="Times New Roman" w:cs="Times New Roman"/>
          <w:sz w:val="28"/>
          <w:szCs w:val="28"/>
        </w:rPr>
      </w:pPr>
    </w:p>
    <w:p w:rsidR="00457F53" w:rsidRPr="0011419A" w:rsidRDefault="00457F53">
      <w:pPr>
        <w:rPr>
          <w:rFonts w:ascii="Times New Roman" w:hAnsi="Times New Roman" w:cs="Times New Roman"/>
          <w:sz w:val="28"/>
          <w:szCs w:val="28"/>
        </w:rPr>
      </w:pPr>
    </w:p>
    <w:sectPr w:rsidR="00457F53" w:rsidRPr="0011419A" w:rsidSect="002F5AC4">
      <w:pgSz w:w="11906" w:h="16838"/>
      <w:pgMar w:top="1134" w:right="851" w:bottom="1134" w:left="1701" w:header="567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B8"/>
    <w:rsid w:val="00007772"/>
    <w:rsid w:val="00015887"/>
    <w:rsid w:val="00020C34"/>
    <w:rsid w:val="00022800"/>
    <w:rsid w:val="00031901"/>
    <w:rsid w:val="00035BC1"/>
    <w:rsid w:val="00037C35"/>
    <w:rsid w:val="000444F4"/>
    <w:rsid w:val="00053D43"/>
    <w:rsid w:val="00065223"/>
    <w:rsid w:val="00080040"/>
    <w:rsid w:val="00090F6B"/>
    <w:rsid w:val="000B6728"/>
    <w:rsid w:val="000C397C"/>
    <w:rsid w:val="000E7A02"/>
    <w:rsid w:val="001010F6"/>
    <w:rsid w:val="001025AE"/>
    <w:rsid w:val="001131B9"/>
    <w:rsid w:val="0011419A"/>
    <w:rsid w:val="00121A63"/>
    <w:rsid w:val="00123EC3"/>
    <w:rsid w:val="001362C9"/>
    <w:rsid w:val="001423AB"/>
    <w:rsid w:val="0015154D"/>
    <w:rsid w:val="00192C98"/>
    <w:rsid w:val="001A3D35"/>
    <w:rsid w:val="001C38B8"/>
    <w:rsid w:val="001D530A"/>
    <w:rsid w:val="001F7612"/>
    <w:rsid w:val="00224B23"/>
    <w:rsid w:val="00225CEB"/>
    <w:rsid w:val="00244503"/>
    <w:rsid w:val="00256A7C"/>
    <w:rsid w:val="00283B6D"/>
    <w:rsid w:val="002A7D9D"/>
    <w:rsid w:val="002B5105"/>
    <w:rsid w:val="002D14B2"/>
    <w:rsid w:val="002D6155"/>
    <w:rsid w:val="002F1874"/>
    <w:rsid w:val="002F5AC4"/>
    <w:rsid w:val="00330747"/>
    <w:rsid w:val="003348FD"/>
    <w:rsid w:val="003356A1"/>
    <w:rsid w:val="003525BC"/>
    <w:rsid w:val="0035688E"/>
    <w:rsid w:val="003708BF"/>
    <w:rsid w:val="003822F6"/>
    <w:rsid w:val="00397E8F"/>
    <w:rsid w:val="003A0244"/>
    <w:rsid w:val="003B20FB"/>
    <w:rsid w:val="003B2D9C"/>
    <w:rsid w:val="003E1448"/>
    <w:rsid w:val="003E7E27"/>
    <w:rsid w:val="003F2460"/>
    <w:rsid w:val="003F7D59"/>
    <w:rsid w:val="00406DFE"/>
    <w:rsid w:val="00415566"/>
    <w:rsid w:val="00425CC1"/>
    <w:rsid w:val="00430EFD"/>
    <w:rsid w:val="0044691B"/>
    <w:rsid w:val="004518FE"/>
    <w:rsid w:val="00451DC5"/>
    <w:rsid w:val="00457F53"/>
    <w:rsid w:val="00462399"/>
    <w:rsid w:val="00467BE8"/>
    <w:rsid w:val="0047060A"/>
    <w:rsid w:val="00471036"/>
    <w:rsid w:val="00473406"/>
    <w:rsid w:val="00481E79"/>
    <w:rsid w:val="00493D1A"/>
    <w:rsid w:val="004944E6"/>
    <w:rsid w:val="00494A67"/>
    <w:rsid w:val="004A1281"/>
    <w:rsid w:val="004A1FAA"/>
    <w:rsid w:val="004A2362"/>
    <w:rsid w:val="004A7674"/>
    <w:rsid w:val="004B3A46"/>
    <w:rsid w:val="004C01E3"/>
    <w:rsid w:val="004C79F8"/>
    <w:rsid w:val="004F2D60"/>
    <w:rsid w:val="004F3F0C"/>
    <w:rsid w:val="004F4D89"/>
    <w:rsid w:val="0050579C"/>
    <w:rsid w:val="005067FC"/>
    <w:rsid w:val="0053347E"/>
    <w:rsid w:val="005356BC"/>
    <w:rsid w:val="00537333"/>
    <w:rsid w:val="00545B09"/>
    <w:rsid w:val="005856A7"/>
    <w:rsid w:val="005865AD"/>
    <w:rsid w:val="005A253D"/>
    <w:rsid w:val="005A58FF"/>
    <w:rsid w:val="005C25C2"/>
    <w:rsid w:val="00616215"/>
    <w:rsid w:val="006203D4"/>
    <w:rsid w:val="00622397"/>
    <w:rsid w:val="0062694C"/>
    <w:rsid w:val="006442BE"/>
    <w:rsid w:val="0067447C"/>
    <w:rsid w:val="00684ACE"/>
    <w:rsid w:val="00686728"/>
    <w:rsid w:val="00686FCC"/>
    <w:rsid w:val="006914A9"/>
    <w:rsid w:val="006D00EA"/>
    <w:rsid w:val="006E0B3B"/>
    <w:rsid w:val="006E55D7"/>
    <w:rsid w:val="006F0A17"/>
    <w:rsid w:val="006F5161"/>
    <w:rsid w:val="006F5761"/>
    <w:rsid w:val="006F7DB7"/>
    <w:rsid w:val="00700963"/>
    <w:rsid w:val="0070381B"/>
    <w:rsid w:val="00724F62"/>
    <w:rsid w:val="007326FD"/>
    <w:rsid w:val="0073407B"/>
    <w:rsid w:val="00740D04"/>
    <w:rsid w:val="007455A4"/>
    <w:rsid w:val="00773273"/>
    <w:rsid w:val="00774B76"/>
    <w:rsid w:val="00775314"/>
    <w:rsid w:val="007948AA"/>
    <w:rsid w:val="00797170"/>
    <w:rsid w:val="007A027E"/>
    <w:rsid w:val="007A7D4F"/>
    <w:rsid w:val="007B2029"/>
    <w:rsid w:val="00802ADD"/>
    <w:rsid w:val="00815C8B"/>
    <w:rsid w:val="00816855"/>
    <w:rsid w:val="00816B61"/>
    <w:rsid w:val="008325DD"/>
    <w:rsid w:val="00837FB8"/>
    <w:rsid w:val="00877D6F"/>
    <w:rsid w:val="008A23E2"/>
    <w:rsid w:val="008E3888"/>
    <w:rsid w:val="0091452B"/>
    <w:rsid w:val="009469D0"/>
    <w:rsid w:val="00956C94"/>
    <w:rsid w:val="009717EF"/>
    <w:rsid w:val="009757B7"/>
    <w:rsid w:val="00981416"/>
    <w:rsid w:val="00981DAE"/>
    <w:rsid w:val="009958D4"/>
    <w:rsid w:val="009C4509"/>
    <w:rsid w:val="009C5A01"/>
    <w:rsid w:val="009C6FBC"/>
    <w:rsid w:val="009C79C3"/>
    <w:rsid w:val="009D625C"/>
    <w:rsid w:val="009F5650"/>
    <w:rsid w:val="00A0749A"/>
    <w:rsid w:val="00A12B3F"/>
    <w:rsid w:val="00A236F7"/>
    <w:rsid w:val="00A35FA9"/>
    <w:rsid w:val="00A44D2E"/>
    <w:rsid w:val="00A529E1"/>
    <w:rsid w:val="00A6118E"/>
    <w:rsid w:val="00A65D64"/>
    <w:rsid w:val="00A72CAF"/>
    <w:rsid w:val="00AD1229"/>
    <w:rsid w:val="00AD55AE"/>
    <w:rsid w:val="00B261F1"/>
    <w:rsid w:val="00B26E0D"/>
    <w:rsid w:val="00B408E5"/>
    <w:rsid w:val="00B478D9"/>
    <w:rsid w:val="00B55C6D"/>
    <w:rsid w:val="00B71558"/>
    <w:rsid w:val="00B72E40"/>
    <w:rsid w:val="00B76A3D"/>
    <w:rsid w:val="00B974AA"/>
    <w:rsid w:val="00BA3971"/>
    <w:rsid w:val="00BB1CA5"/>
    <w:rsid w:val="00BB4059"/>
    <w:rsid w:val="00BC2CBC"/>
    <w:rsid w:val="00BC49E8"/>
    <w:rsid w:val="00BE1142"/>
    <w:rsid w:val="00BF1609"/>
    <w:rsid w:val="00C01BB8"/>
    <w:rsid w:val="00C43AD0"/>
    <w:rsid w:val="00C663D2"/>
    <w:rsid w:val="00C75BF9"/>
    <w:rsid w:val="00C92007"/>
    <w:rsid w:val="00C95B35"/>
    <w:rsid w:val="00D1224E"/>
    <w:rsid w:val="00D3288D"/>
    <w:rsid w:val="00D3434B"/>
    <w:rsid w:val="00D46B85"/>
    <w:rsid w:val="00D52BBD"/>
    <w:rsid w:val="00D53090"/>
    <w:rsid w:val="00DB3F0A"/>
    <w:rsid w:val="00DB5E00"/>
    <w:rsid w:val="00DC5805"/>
    <w:rsid w:val="00DC7AD3"/>
    <w:rsid w:val="00DF77C2"/>
    <w:rsid w:val="00E01B6B"/>
    <w:rsid w:val="00E0430F"/>
    <w:rsid w:val="00E12B7C"/>
    <w:rsid w:val="00E23371"/>
    <w:rsid w:val="00E3466F"/>
    <w:rsid w:val="00E546DC"/>
    <w:rsid w:val="00E7659D"/>
    <w:rsid w:val="00E76E19"/>
    <w:rsid w:val="00EA1538"/>
    <w:rsid w:val="00EC2ABF"/>
    <w:rsid w:val="00ED1C04"/>
    <w:rsid w:val="00ED278E"/>
    <w:rsid w:val="00EE3B5C"/>
    <w:rsid w:val="00F11B4A"/>
    <w:rsid w:val="00F133D5"/>
    <w:rsid w:val="00F305AA"/>
    <w:rsid w:val="00F47778"/>
    <w:rsid w:val="00F505FB"/>
    <w:rsid w:val="00F51851"/>
    <w:rsid w:val="00F612F4"/>
    <w:rsid w:val="00F61969"/>
    <w:rsid w:val="00F93211"/>
    <w:rsid w:val="00FA18A3"/>
    <w:rsid w:val="00FA60BD"/>
    <w:rsid w:val="00FA771A"/>
    <w:rsid w:val="00FC1F07"/>
    <w:rsid w:val="00FD189A"/>
    <w:rsid w:val="00FE0193"/>
    <w:rsid w:val="00FE1F9E"/>
    <w:rsid w:val="00FE6FCD"/>
    <w:rsid w:val="00FF0D4A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2C2C387022FDC739321A30F1532E76CC30B4BA5779B2D24629CFE1DE4194D7X0K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tokoli_zasedanij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Арина Петровна</dc:creator>
  <cp:lastModifiedBy>Admin</cp:lastModifiedBy>
  <cp:revision>4</cp:revision>
  <cp:lastPrinted>2022-09-05T02:40:00Z</cp:lastPrinted>
  <dcterms:created xsi:type="dcterms:W3CDTF">2022-09-07T09:47:00Z</dcterms:created>
  <dcterms:modified xsi:type="dcterms:W3CDTF">2022-09-08T04:49:00Z</dcterms:modified>
</cp:coreProperties>
</file>