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060" w:type="dxa"/>
        <w:tblLook w:val="01E0" w:firstRow="1" w:lastRow="1" w:firstColumn="1" w:lastColumn="1" w:noHBand="0" w:noVBand="0"/>
      </w:tblPr>
      <w:tblGrid>
        <w:gridCol w:w="9570"/>
        <w:gridCol w:w="20490"/>
      </w:tblGrid>
      <w:tr w:rsidR="00480B43" w:rsidRPr="00480B43" w:rsidTr="00862589">
        <w:tc>
          <w:tcPr>
            <w:tcW w:w="30060" w:type="dxa"/>
            <w:gridSpan w:val="2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gridSpan w:val="2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gridSpan w:val="2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240" w:rsidRPr="004B1371" w:rsidTr="00724289">
        <w:trPr>
          <w:gridAfter w:val="1"/>
          <w:wAfter w:w="20490" w:type="dxa"/>
        </w:trPr>
        <w:tc>
          <w:tcPr>
            <w:tcW w:w="957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7"/>
            </w:tblGrid>
            <w:tr w:rsidR="00A11240" w:rsidRPr="004B1371" w:rsidTr="00724289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A11240" w:rsidRPr="004B1371" w:rsidRDefault="00A11240" w:rsidP="00724289">
                  <w:pPr>
                    <w:widowControl w:val="0"/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07A033D7" wp14:editId="27F16399">
                        <wp:extent cx="590550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1240" w:rsidRPr="004B1371" w:rsidRDefault="00A11240" w:rsidP="00724289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13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КОНТРОЛЬНО-СЧЕТНЫЙ  ОРГАН БОЛЬШЕУЛУЙСКОГО  РАЙОНА</w:t>
                  </w:r>
                </w:p>
                <w:p w:rsidR="00A11240" w:rsidRPr="004B1371" w:rsidRDefault="00A11240" w:rsidP="00724289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13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КРАСНОЯРСКОГО КРАЯ</w:t>
                  </w:r>
                </w:p>
                <w:p w:rsidR="00A11240" w:rsidRPr="004B1371" w:rsidRDefault="00A11240" w:rsidP="00724289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1240" w:rsidRPr="004B1371" w:rsidRDefault="00A11240" w:rsidP="0072428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ул. Революции  д. 11, с. Большой Улуй, Красноярский край, 662110, Тел. </w:t>
            </w:r>
            <w:proofErr w:type="spellStart"/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.: 8 (39159) 2-14-91</w:t>
            </w:r>
          </w:p>
        </w:tc>
      </w:tr>
    </w:tbl>
    <w:p w:rsidR="00A11240" w:rsidRDefault="00A11240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3D28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</w:t>
      </w:r>
      <w:r w:rsidR="00BC06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финансово-экономической экспертизы проекта Постановления администрации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</w:t>
      </w:r>
      <w:r w:rsidR="00037F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037FF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9D510C" w:rsidRPr="009D51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C0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BC0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</w:t>
      </w:r>
      <w:bookmarkStart w:id="0" w:name="_GoBack"/>
      <w:bookmarkEnd w:id="0"/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7E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0B43" w:rsidRPr="007E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E2C0F" w:rsidRPr="007E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A0E" w:rsidRPr="00401A0E" w:rsidRDefault="00401A0E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Контрольно-счетном органе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 решением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11.10.2021 № 25, требованиями стандарта внешнего муниципального финансового контроля Контрольно-счетного органа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«Финансово - экономическая экспертиза проектов муниципальных программ» и на предмет соответствия Порядку принятия решений о разработке муниципальных программ 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13.07.2013 № 270-п (далее</w:t>
      </w:r>
      <w:proofErr w:type="gram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№ 270-п), проведена </w:t>
      </w:r>
      <w:r w:rsidR="0081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финансово-экономическая экспертиза проекта муниципальной программы </w:t>
      </w:r>
      <w:proofErr w:type="spellStart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 </w:t>
      </w:r>
      <w:r w:rsidR="007607C0" w:rsidRPr="00760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2022–202</w:t>
      </w:r>
      <w:r w:rsidR="008108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– Проект программы).</w:t>
      </w:r>
      <w:proofErr w:type="gramEnd"/>
    </w:p>
    <w:p w:rsidR="00401A0E" w:rsidRPr="00401A0E" w:rsidRDefault="00401A0E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проведено: </w:t>
      </w:r>
      <w:r w:rsidR="001F3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8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B4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7040C" w:rsidRDefault="005F62BE" w:rsidP="003D28EA">
      <w:pPr>
        <w:tabs>
          <w:tab w:val="left" w:pos="-6204"/>
        </w:tabs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hAnsi="Times New Roman"/>
          <w:sz w:val="28"/>
          <w:szCs w:val="28"/>
        </w:rPr>
        <w:tab/>
      </w:r>
      <w:r w:rsidR="00D36E1C">
        <w:rPr>
          <w:rFonts w:ascii="Times New Roman" w:hAnsi="Times New Roman"/>
          <w:sz w:val="28"/>
          <w:szCs w:val="28"/>
        </w:rPr>
        <w:t>В соответствии с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D36E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№ 270-п к Проекту программы приложен</w:t>
      </w:r>
      <w:r w:rsidR="001A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и финансово-экономическое обоснование.</w:t>
      </w:r>
    </w:p>
    <w:p w:rsidR="00401A0E" w:rsidRPr="00D71556" w:rsidRDefault="00015039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из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556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«Обеспечение реализации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D71556">
        <w:rPr>
          <w:rFonts w:ascii="Times New Roman" w:eastAsia="Calibri" w:hAnsi="Times New Roman" w:cs="Times New Roman"/>
          <w:sz w:val="28"/>
          <w:szCs w:val="28"/>
        </w:rPr>
        <w:t>Организация мероприятий при осуществлении деятельности по обращению с животными без владельцев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которых планируется реализация </w:t>
      </w:r>
      <w:r w:rsidR="00056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7F9" w:rsidRDefault="000D47F9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муниципальная программа с подпрограмм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отдельным мероприятием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и соответствует перечню муниципальных программ </w:t>
      </w:r>
      <w:proofErr w:type="spellStart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9F48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</w:t>
      </w:r>
      <w:r w:rsidR="009F4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</w:t>
      </w:r>
      <w:proofErr w:type="spellStart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F4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21.06.2024 № 365-р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89D" w:rsidRPr="00D71556" w:rsidRDefault="009F489D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hAnsi="Times New Roman"/>
          <w:sz w:val="28"/>
          <w:szCs w:val="28"/>
        </w:rPr>
        <w:t>Цель и задачи Проекта</w:t>
      </w:r>
      <w:r w:rsidR="00547CFF">
        <w:rPr>
          <w:rFonts w:ascii="Times New Roman" w:hAnsi="Times New Roman"/>
          <w:sz w:val="28"/>
          <w:szCs w:val="28"/>
        </w:rPr>
        <w:t xml:space="preserve"> программы</w:t>
      </w:r>
      <w:r w:rsidRPr="00D71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изменились</w:t>
      </w:r>
      <w:r w:rsidRPr="00D71556">
        <w:rPr>
          <w:rFonts w:ascii="Times New Roman" w:hAnsi="Times New Roman"/>
          <w:sz w:val="28"/>
          <w:szCs w:val="28"/>
        </w:rPr>
        <w:t>.</w:t>
      </w:r>
    </w:p>
    <w:p w:rsidR="00401A0E" w:rsidRDefault="00142894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7607C0" w:rsidRPr="00760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="006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F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Решением </w:t>
      </w:r>
      <w:proofErr w:type="spellStart"/>
      <w:r w:rsidR="00DF6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DF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18.12.2024 № 179 «О бюджете муниципального района на 2025 год и плановый период 2026-2027 годов».</w:t>
      </w:r>
    </w:p>
    <w:p w:rsidR="00DF69C5" w:rsidRPr="00142AB1" w:rsidRDefault="00DF69C5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реализацию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за счет сре</w:t>
      </w:r>
      <w:proofErr w:type="gramStart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20 421,0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распределение по годам представлено в таблице:</w:t>
      </w:r>
    </w:p>
    <w:p w:rsidR="00142894" w:rsidRPr="0014200D" w:rsidRDefault="00142894" w:rsidP="001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18AF" w:rsidRDefault="00F217F7" w:rsidP="00F21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7">
        <w:rPr>
          <w:noProof/>
          <w:lang w:eastAsia="ru-RU"/>
        </w:rPr>
        <w:drawing>
          <wp:inline distT="0" distB="0" distL="0" distR="0" wp14:anchorId="3FC3099C" wp14:editId="3854837C">
            <wp:extent cx="6086475" cy="188390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459" cy="18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42" w:rsidRDefault="004E5642" w:rsidP="007C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B8" w:rsidRDefault="007C71B8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Проекта</w:t>
      </w:r>
      <w:r w:rsidR="004E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2022-202</w:t>
      </w:r>
      <w:r w:rsidR="00D944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увеличился на </w:t>
      </w:r>
      <w:r w:rsidR="004E5642">
        <w:rPr>
          <w:rFonts w:ascii="Times New Roman" w:eastAsia="Times New Roman" w:hAnsi="Times New Roman" w:cs="Times New Roman"/>
          <w:sz w:val="28"/>
          <w:szCs w:val="28"/>
          <w:lang w:eastAsia="ru-RU"/>
        </w:rPr>
        <w:t>782,1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4E5642">
        <w:rPr>
          <w:rFonts w:ascii="Times New Roman" w:eastAsia="Times New Roman" w:hAnsi="Times New Roman" w:cs="Times New Roman"/>
          <w:sz w:val="28"/>
          <w:szCs w:val="28"/>
          <w:lang w:eastAsia="ru-RU"/>
        </w:rPr>
        <w:t>3,98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B2931" w:rsidRPr="00FE3C6D" w:rsidRDefault="00CB2931" w:rsidP="003D28EA">
      <w:pPr>
        <w:pStyle w:val="aa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4D12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Решени</w:t>
      </w:r>
      <w:r w:rsidR="004D12C8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</w:t>
      </w:r>
      <w:r w:rsidR="004D12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18.12.2024 № 179 «О бюджете муниципального района на 2025 год и плановый период 2026-2027 годов»,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D12C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12C8">
        <w:rPr>
          <w:rFonts w:ascii="Times New Roman" w:eastAsia="Times New Roman" w:hAnsi="Times New Roman"/>
          <w:sz w:val="28"/>
          <w:szCs w:val="28"/>
          <w:lang w:eastAsia="ru-RU"/>
        </w:rPr>
        <w:t>12.2024 года № 19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7 «О внесении изменений и дополнений в Решение </w:t>
      </w:r>
      <w:proofErr w:type="spellStart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12.12.2023 № 133 «О бюджете муниципального района на 2024 год и плановый период 2025 - 2026 годов»».</w:t>
      </w:r>
      <w:proofErr w:type="gramEnd"/>
    </w:p>
    <w:p w:rsidR="00DD6404" w:rsidRDefault="00DD6404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актуальной редакцией Программы, количество индикаторов и показателей результативности не изменилось. </w:t>
      </w:r>
    </w:p>
    <w:p w:rsidR="00B71B57" w:rsidRDefault="00B71B57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</w:t>
      </w:r>
      <w:r w:rsidR="007607C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607C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7607C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размещена на официальном сайте </w:t>
      </w:r>
      <w:proofErr w:type="spellStart"/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</w:t>
      </w:r>
      <w:r w:rsidR="007607C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https://adm-buluy.gosuslugi.ru/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вкладке «</w:t>
      </w:r>
      <w:r w:rsidR="005F2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F2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F21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 w:rsidR="008779F0"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3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3E1" w:rsidRDefault="00EC33E1" w:rsidP="003D28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13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соответствии с</w:t>
      </w: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</w:t>
      </w:r>
      <w:r w:rsidR="0013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ст. 12 Федерального закона от 28.06.2014 </w:t>
      </w:r>
      <w:r w:rsidR="0013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172-ФЗ «О стратегическом планировании в Российской Федерации» ответственным исполнителем осуществлена государственная регистрация муниципальной программы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C41B67" w:rsidRDefault="00C41B67" w:rsidP="003D28E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по результатам проведенной экспертизы</w:t>
      </w:r>
    </w:p>
    <w:p w:rsidR="00E710A5" w:rsidRPr="00953864" w:rsidRDefault="00E710A5" w:rsidP="003D28EA">
      <w:pPr>
        <w:numPr>
          <w:ilvl w:val="0"/>
          <w:numId w:val="5"/>
        </w:numPr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соответству</w:t>
      </w:r>
      <w:r w:rsidR="00D36E1C"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70230E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</w:t>
      </w:r>
      <w:r w:rsidR="0070230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0230E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 № 179 «О бюджете муниципального района на 2025 год и плановый период 2026-2027 годов»</w:t>
      </w:r>
      <w:r w:rsidR="007023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0230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230E">
        <w:rPr>
          <w:rFonts w:ascii="Times New Roman" w:eastAsia="Times New Roman" w:hAnsi="Times New Roman"/>
          <w:sz w:val="28"/>
          <w:szCs w:val="28"/>
          <w:lang w:eastAsia="ru-RU"/>
        </w:rPr>
        <w:t>12.2024 года № 19</w:t>
      </w:r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7 «О внесении изменений и дополнений в Решение </w:t>
      </w:r>
      <w:proofErr w:type="spellStart"/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70230E"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12.12.2023 № 133 «О бюджете муниципального района на 2024 год и план</w:t>
      </w:r>
      <w:r w:rsidR="0070230E">
        <w:rPr>
          <w:rFonts w:ascii="Times New Roman" w:eastAsia="Times New Roman" w:hAnsi="Times New Roman"/>
          <w:sz w:val="28"/>
          <w:szCs w:val="28"/>
          <w:lang w:eastAsia="ru-RU"/>
        </w:rPr>
        <w:t>овый период 2025 - 2026 годов»»</w:t>
      </w:r>
      <w:r w:rsidRPr="009538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отраженной в пояснительной записке</w:t>
      </w:r>
      <w:proofErr w:type="gramEnd"/>
      <w:r w:rsidR="0070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финансово-экономическом </w:t>
      </w:r>
      <w:proofErr w:type="gramStart"/>
      <w:r w:rsidR="0070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обосновании</w:t>
      </w:r>
      <w:proofErr w:type="gramEnd"/>
      <w:r w:rsidRPr="0095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Программы.</w:t>
      </w:r>
    </w:p>
    <w:p w:rsidR="00E710A5" w:rsidRPr="00953864" w:rsidRDefault="009D510C" w:rsidP="003D28EA">
      <w:pPr>
        <w:pStyle w:val="aa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финансово-экономической экспертизы проекта постановления Администрации </w:t>
      </w:r>
      <w:proofErr w:type="spellStart"/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18.08.2021 № 108-п «Об утверждении муниципальной программы </w:t>
      </w:r>
      <w:r w:rsidR="007607C0"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607C0" w:rsidRPr="00953864">
        <w:rPr>
          <w:rFonts w:ascii="Times New Roman" w:eastAsia="Times New Roman" w:hAnsi="Times New Roman"/>
          <w:sz w:val="28"/>
          <w:szCs w:val="28"/>
          <w:lang w:eastAsia="ru-RU"/>
        </w:rPr>
        <w:t>Большеулуйском</w:t>
      </w:r>
      <w:proofErr w:type="spellEnd"/>
      <w:r w:rsidR="007607C0" w:rsidRPr="009538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</w:t>
      </w:r>
      <w:r w:rsidRPr="00953864">
        <w:rPr>
          <w:rFonts w:ascii="Times New Roman" w:eastAsia="Times New Roman" w:hAnsi="Times New Roman"/>
          <w:sz w:val="28"/>
          <w:szCs w:val="28"/>
          <w:lang w:eastAsia="ru-RU"/>
        </w:rPr>
        <w:t>, нарушений для отклонения проекта постановления не установлено.</w:t>
      </w:r>
    </w:p>
    <w:p w:rsidR="00F53E63" w:rsidRDefault="00F53E63" w:rsidP="003D28EA">
      <w:pPr>
        <w:pStyle w:val="aa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1FB" w:rsidRDefault="002061FB" w:rsidP="003D28EA">
      <w:pPr>
        <w:pStyle w:val="aa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0A5" w:rsidRPr="00E710A5" w:rsidRDefault="00E710A5" w:rsidP="003D28EA">
      <w:pPr>
        <w:pStyle w:val="aa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710A5" w:rsidRPr="00E710A5" w:rsidRDefault="00E710A5" w:rsidP="003D28EA">
      <w:pPr>
        <w:pStyle w:val="aa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</w:p>
    <w:p w:rsidR="009D510C" w:rsidRPr="006E112B" w:rsidRDefault="00E710A5" w:rsidP="002061FB">
      <w:pPr>
        <w:pStyle w:val="aa"/>
        <w:spacing w:after="0"/>
        <w:ind w:left="2769" w:hanging="27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E710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И.Н. Кравцова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480B43" w:rsidRPr="00480B43" w:rsidTr="009D510C">
        <w:tc>
          <w:tcPr>
            <w:tcW w:w="4785" w:type="dxa"/>
            <w:shd w:val="clear" w:color="auto" w:fill="auto"/>
          </w:tcPr>
          <w:p w:rsidR="00480B43" w:rsidRPr="009D510C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13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093C4F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86" w:rsidRDefault="004D4686">
      <w:pPr>
        <w:spacing w:after="0" w:line="240" w:lineRule="auto"/>
      </w:pPr>
      <w:r>
        <w:separator/>
      </w:r>
    </w:p>
  </w:endnote>
  <w:endnote w:type="continuationSeparator" w:id="0">
    <w:p w:rsidR="004D4686" w:rsidRDefault="004D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86" w:rsidRDefault="004D4686">
      <w:pPr>
        <w:spacing w:after="0" w:line="240" w:lineRule="auto"/>
      </w:pPr>
      <w:r>
        <w:separator/>
      </w:r>
    </w:p>
  </w:footnote>
  <w:footnote w:type="continuationSeparator" w:id="0">
    <w:p w:rsidR="004D4686" w:rsidRDefault="004D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F5">
          <w:rPr>
            <w:noProof/>
          </w:rPr>
          <w:t>3</w:t>
        </w:r>
        <w:r>
          <w:fldChar w:fldCharType="end"/>
        </w:r>
      </w:p>
    </w:sdtContent>
  </w:sdt>
  <w:p w:rsidR="0046259F" w:rsidRDefault="004D46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DD"/>
    <w:multiLevelType w:val="hybridMultilevel"/>
    <w:tmpl w:val="ECC62336"/>
    <w:lvl w:ilvl="0" w:tplc="1BA025B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63063"/>
    <w:multiLevelType w:val="hybridMultilevel"/>
    <w:tmpl w:val="D5C4466C"/>
    <w:lvl w:ilvl="0" w:tplc="29E8028E">
      <w:start w:val="1"/>
      <w:numFmt w:val="decimal"/>
      <w:lvlText w:val="%1."/>
      <w:lvlJc w:val="left"/>
      <w:pPr>
        <w:ind w:left="27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4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15039"/>
    <w:rsid w:val="0002472B"/>
    <w:rsid w:val="00031F2E"/>
    <w:rsid w:val="00037FF9"/>
    <w:rsid w:val="00056DB2"/>
    <w:rsid w:val="0006612C"/>
    <w:rsid w:val="00093C4F"/>
    <w:rsid w:val="00096B6B"/>
    <w:rsid w:val="000C04F2"/>
    <w:rsid w:val="000C7B5E"/>
    <w:rsid w:val="000D43BC"/>
    <w:rsid w:val="000D47F9"/>
    <w:rsid w:val="000D490E"/>
    <w:rsid w:val="000E2E9F"/>
    <w:rsid w:val="00124C3B"/>
    <w:rsid w:val="001264CD"/>
    <w:rsid w:val="0013216E"/>
    <w:rsid w:val="00132512"/>
    <w:rsid w:val="001340CD"/>
    <w:rsid w:val="0014200D"/>
    <w:rsid w:val="00142894"/>
    <w:rsid w:val="00142AB1"/>
    <w:rsid w:val="0014573E"/>
    <w:rsid w:val="00150D50"/>
    <w:rsid w:val="00155288"/>
    <w:rsid w:val="00157F42"/>
    <w:rsid w:val="001671FF"/>
    <w:rsid w:val="00190A88"/>
    <w:rsid w:val="001A1A70"/>
    <w:rsid w:val="001A3B45"/>
    <w:rsid w:val="001C257E"/>
    <w:rsid w:val="001C2798"/>
    <w:rsid w:val="001D6E56"/>
    <w:rsid w:val="001E2ABD"/>
    <w:rsid w:val="001F3075"/>
    <w:rsid w:val="001F72A6"/>
    <w:rsid w:val="002056F7"/>
    <w:rsid w:val="002061FB"/>
    <w:rsid w:val="00214921"/>
    <w:rsid w:val="00255D4E"/>
    <w:rsid w:val="00295B88"/>
    <w:rsid w:val="00303226"/>
    <w:rsid w:val="00357A41"/>
    <w:rsid w:val="003B03AA"/>
    <w:rsid w:val="003D28EA"/>
    <w:rsid w:val="003E51DC"/>
    <w:rsid w:val="003E5297"/>
    <w:rsid w:val="003F5BAA"/>
    <w:rsid w:val="00401A0E"/>
    <w:rsid w:val="004274CE"/>
    <w:rsid w:val="00440425"/>
    <w:rsid w:val="00444992"/>
    <w:rsid w:val="004549F1"/>
    <w:rsid w:val="004652AA"/>
    <w:rsid w:val="00480B43"/>
    <w:rsid w:val="004C0B2B"/>
    <w:rsid w:val="004D12C8"/>
    <w:rsid w:val="004D4686"/>
    <w:rsid w:val="004D6977"/>
    <w:rsid w:val="004E1FC3"/>
    <w:rsid w:val="004E2701"/>
    <w:rsid w:val="004E5642"/>
    <w:rsid w:val="004F114E"/>
    <w:rsid w:val="0051458E"/>
    <w:rsid w:val="00547CFF"/>
    <w:rsid w:val="005716A7"/>
    <w:rsid w:val="00573425"/>
    <w:rsid w:val="005835FE"/>
    <w:rsid w:val="005A4B02"/>
    <w:rsid w:val="005B6342"/>
    <w:rsid w:val="005B7A79"/>
    <w:rsid w:val="005D18AF"/>
    <w:rsid w:val="005D4109"/>
    <w:rsid w:val="005F21CF"/>
    <w:rsid w:val="005F62BE"/>
    <w:rsid w:val="006043A3"/>
    <w:rsid w:val="0060450E"/>
    <w:rsid w:val="0063123C"/>
    <w:rsid w:val="006506AA"/>
    <w:rsid w:val="006609C0"/>
    <w:rsid w:val="00664833"/>
    <w:rsid w:val="00672C5A"/>
    <w:rsid w:val="006B0BCA"/>
    <w:rsid w:val="006E112B"/>
    <w:rsid w:val="006E3F7C"/>
    <w:rsid w:val="0070230E"/>
    <w:rsid w:val="0071655B"/>
    <w:rsid w:val="00733834"/>
    <w:rsid w:val="007345F5"/>
    <w:rsid w:val="007607C0"/>
    <w:rsid w:val="0077040C"/>
    <w:rsid w:val="00796B97"/>
    <w:rsid w:val="00797FE1"/>
    <w:rsid w:val="007A6E7B"/>
    <w:rsid w:val="007B2087"/>
    <w:rsid w:val="007C71B8"/>
    <w:rsid w:val="007C7936"/>
    <w:rsid w:val="007E2C0F"/>
    <w:rsid w:val="0081087D"/>
    <w:rsid w:val="008249D7"/>
    <w:rsid w:val="008779F0"/>
    <w:rsid w:val="00881E69"/>
    <w:rsid w:val="008D6462"/>
    <w:rsid w:val="008E3113"/>
    <w:rsid w:val="008E530D"/>
    <w:rsid w:val="008F057F"/>
    <w:rsid w:val="008F1706"/>
    <w:rsid w:val="00913F68"/>
    <w:rsid w:val="00930EE6"/>
    <w:rsid w:val="00953864"/>
    <w:rsid w:val="00956E42"/>
    <w:rsid w:val="00966007"/>
    <w:rsid w:val="00980CC2"/>
    <w:rsid w:val="009A485A"/>
    <w:rsid w:val="009B48CB"/>
    <w:rsid w:val="009C16FC"/>
    <w:rsid w:val="009D510C"/>
    <w:rsid w:val="009F489D"/>
    <w:rsid w:val="00A040E1"/>
    <w:rsid w:val="00A11240"/>
    <w:rsid w:val="00A348D3"/>
    <w:rsid w:val="00A5230A"/>
    <w:rsid w:val="00A651A0"/>
    <w:rsid w:val="00A720D9"/>
    <w:rsid w:val="00A83849"/>
    <w:rsid w:val="00A8405A"/>
    <w:rsid w:val="00AB6F53"/>
    <w:rsid w:val="00AE0841"/>
    <w:rsid w:val="00B041E6"/>
    <w:rsid w:val="00B05DFE"/>
    <w:rsid w:val="00B2691D"/>
    <w:rsid w:val="00B507EB"/>
    <w:rsid w:val="00B678C6"/>
    <w:rsid w:val="00B71B57"/>
    <w:rsid w:val="00B84898"/>
    <w:rsid w:val="00B858F1"/>
    <w:rsid w:val="00BA0221"/>
    <w:rsid w:val="00BC06AE"/>
    <w:rsid w:val="00BD1495"/>
    <w:rsid w:val="00BE1392"/>
    <w:rsid w:val="00BE4E9D"/>
    <w:rsid w:val="00C23608"/>
    <w:rsid w:val="00C25E81"/>
    <w:rsid w:val="00C41B67"/>
    <w:rsid w:val="00C52430"/>
    <w:rsid w:val="00C545A3"/>
    <w:rsid w:val="00C834F1"/>
    <w:rsid w:val="00CA2836"/>
    <w:rsid w:val="00CB2931"/>
    <w:rsid w:val="00CE5C67"/>
    <w:rsid w:val="00D21B27"/>
    <w:rsid w:val="00D36E1C"/>
    <w:rsid w:val="00D370A0"/>
    <w:rsid w:val="00D71556"/>
    <w:rsid w:val="00D76969"/>
    <w:rsid w:val="00D80348"/>
    <w:rsid w:val="00D80AD9"/>
    <w:rsid w:val="00D9329B"/>
    <w:rsid w:val="00D94495"/>
    <w:rsid w:val="00DD0F16"/>
    <w:rsid w:val="00DD6404"/>
    <w:rsid w:val="00DF5B84"/>
    <w:rsid w:val="00DF69C5"/>
    <w:rsid w:val="00E10D39"/>
    <w:rsid w:val="00E271B2"/>
    <w:rsid w:val="00E623A5"/>
    <w:rsid w:val="00E710A5"/>
    <w:rsid w:val="00E8367F"/>
    <w:rsid w:val="00EC33E1"/>
    <w:rsid w:val="00EF3268"/>
    <w:rsid w:val="00F03ECF"/>
    <w:rsid w:val="00F116C2"/>
    <w:rsid w:val="00F217F7"/>
    <w:rsid w:val="00F537C7"/>
    <w:rsid w:val="00F53E63"/>
    <w:rsid w:val="00F801E9"/>
    <w:rsid w:val="00FA5B8B"/>
    <w:rsid w:val="00FC1C7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70</cp:revision>
  <cp:lastPrinted>2024-08-14T08:08:00Z</cp:lastPrinted>
  <dcterms:created xsi:type="dcterms:W3CDTF">2021-12-14T03:24:00Z</dcterms:created>
  <dcterms:modified xsi:type="dcterms:W3CDTF">2025-03-14T01:56:00Z</dcterms:modified>
</cp:coreProperties>
</file>