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3A" w:rsidRDefault="003B658A" w:rsidP="00A07F5A">
      <w:pPr>
        <w:pStyle w:val="1"/>
        <w:shd w:val="clear" w:color="auto" w:fill="auto"/>
        <w:ind w:firstLine="0"/>
        <w:jc w:val="both"/>
        <w:rPr>
          <w:b/>
        </w:rPr>
      </w:pPr>
      <w:r w:rsidRPr="00250A3A">
        <w:rPr>
          <w:b/>
        </w:rPr>
        <w:t xml:space="preserve">Министерство природных ресурсов и лесного комплекса Красноярского края </w:t>
      </w:r>
      <w:r w:rsidR="00250A3A" w:rsidRPr="00250A3A">
        <w:rPr>
          <w:b/>
        </w:rPr>
        <w:t xml:space="preserve">сообщает о высокой потребности </w:t>
      </w:r>
      <w:r w:rsidR="00250A3A">
        <w:rPr>
          <w:b/>
        </w:rPr>
        <w:t xml:space="preserve">в </w:t>
      </w:r>
      <w:r w:rsidR="00250A3A" w:rsidRPr="00250A3A">
        <w:rPr>
          <w:b/>
        </w:rPr>
        <w:t>специалистах с разным уровнем профильного образования в лесничествах Красноярского края</w:t>
      </w:r>
      <w:r w:rsidR="00250A3A">
        <w:rPr>
          <w:b/>
        </w:rPr>
        <w:t>.</w:t>
      </w:r>
      <w:r w:rsidR="00250A3A" w:rsidRPr="00250A3A">
        <w:rPr>
          <w:b/>
        </w:rPr>
        <w:t xml:space="preserve"> </w:t>
      </w:r>
    </w:p>
    <w:p w:rsidR="00250A3A" w:rsidRDefault="00250A3A" w:rsidP="00A07F5A">
      <w:pPr>
        <w:pStyle w:val="1"/>
        <w:shd w:val="clear" w:color="auto" w:fill="auto"/>
        <w:ind w:firstLine="0"/>
        <w:jc w:val="both"/>
        <w:rPr>
          <w:b/>
        </w:rPr>
      </w:pPr>
    </w:p>
    <w:p w:rsidR="00250A3A" w:rsidRDefault="00250A3A">
      <w:pPr>
        <w:pStyle w:val="1"/>
        <w:shd w:val="clear" w:color="auto" w:fill="auto"/>
        <w:ind w:firstLine="560"/>
        <w:jc w:val="both"/>
      </w:pPr>
      <w:r w:rsidRPr="00250A3A">
        <w:t>С</w:t>
      </w:r>
      <w:r w:rsidR="003B658A" w:rsidRPr="00250A3A">
        <w:t xml:space="preserve"> целью привлечения кадрового потенциала и заполнения</w:t>
      </w:r>
      <w:r w:rsidR="00683235" w:rsidRPr="00250A3A">
        <w:t xml:space="preserve"> </w:t>
      </w:r>
      <w:r w:rsidR="003B658A" w:rsidRPr="00250A3A">
        <w:t>имеющихся</w:t>
      </w:r>
      <w:r w:rsidR="00683235" w:rsidRPr="00250A3A">
        <w:t xml:space="preserve"> вакансий работниками</w:t>
      </w:r>
      <w:r w:rsidR="006D7B89">
        <w:t xml:space="preserve"> </w:t>
      </w:r>
      <w:r w:rsidR="00683235" w:rsidRPr="00250A3A">
        <w:t>имеющими как профильное образование, среднее профессиональное, так и высшее профильное образование</w:t>
      </w:r>
      <w:bookmarkStart w:id="0" w:name="_GoBack"/>
      <w:bookmarkEnd w:id="0"/>
      <w:r w:rsidR="00683235" w:rsidRPr="00250A3A">
        <w:t xml:space="preserve"> </w:t>
      </w:r>
      <w:r>
        <w:t xml:space="preserve">министерство </w:t>
      </w:r>
      <w:r w:rsidR="00683235" w:rsidRPr="00250A3A">
        <w:t>информирует</w:t>
      </w:r>
      <w:r w:rsidR="00D5364C" w:rsidRPr="00250A3A">
        <w:t xml:space="preserve"> о возможности получения профильного образования</w:t>
      </w:r>
      <w:r w:rsidRPr="00250A3A">
        <w:t xml:space="preserve">, </w:t>
      </w:r>
      <w:r w:rsidR="00D5364C" w:rsidRPr="00250A3A">
        <w:t>прохождения переподготовки и дальнейшего трудоустройства в лесничества Красноярского края.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- среднее профессиональное образование можно получить в краевом государственном бюджетном профессиональном образовательном учреждении «Дивногорский техникум лесных технологий» (далее - КГБ ПОУ «Дивногорский техникум лесных технологий»), г. Дивногорск;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- высшее образование - федеральном государственном бюджетном образовательном учреждении высшего образования «Сибирский государственный университет науки и технологий имени академика М.Ф. Решетнева» (далее - СибГУ им. М.Ф. Решетнева), г. Красноярск.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Кроме того, лица, имеющие среднее профессиональное и (или) высшее образование, либо лица, получающие среднее профессиональное и (или) высшее образование (статья 76 Федерального закона от 29.12.2012 № 273-ФЗ «Об образовании в Российской Федерации») могут пройти профессиональную переподготовку с целью получение компетенции, необходимой для выполнения нового вида профессиональной деятельности, приобретение новой квалификации по выбранному направлению деятельности.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Так, Федеральное автономное учреждение дополнительного профессионального образования «Институт повышения квалификации работников лесного хозяйства» (далее - ФАУ ДПО ИПКЛХ) г. Дивногорск проводит профессиональную переподготовку как для работников лесного хозяйства, не имеющих профильного образования, так и для иных лиц, имеющих иное не профильное образование, и желающих продолжить свою профессиональную деятельность в сфере лесного хозяйства.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rPr>
          <w:b/>
          <w:bCs/>
          <w:i/>
          <w:iCs/>
        </w:rPr>
        <w:t>Для получения среднего профессионального образования необходимо обратиться в КГБ ПОУ «Дивногорский техникум лесных технологий».</w:t>
      </w:r>
    </w:p>
    <w:p w:rsidR="00964CBF" w:rsidRDefault="00D5364C">
      <w:pPr>
        <w:pStyle w:val="1"/>
        <w:shd w:val="clear" w:color="auto" w:fill="auto"/>
        <w:ind w:firstLine="520"/>
      </w:pPr>
      <w:r>
        <w:t>Условия поступления:</w:t>
      </w:r>
    </w:p>
    <w:p w:rsidR="00964CBF" w:rsidRDefault="00D5364C">
      <w:pPr>
        <w:pStyle w:val="1"/>
        <w:shd w:val="clear" w:color="auto" w:fill="auto"/>
        <w:ind w:left="1360" w:firstLine="0"/>
      </w:pPr>
      <w:r>
        <w:t>с 9 или 11 класса;</w:t>
      </w:r>
    </w:p>
    <w:p w:rsidR="00964CBF" w:rsidRDefault="00D5364C">
      <w:pPr>
        <w:pStyle w:val="1"/>
        <w:shd w:val="clear" w:color="auto" w:fill="auto"/>
        <w:ind w:left="1360" w:firstLine="0"/>
      </w:pPr>
      <w:r>
        <w:t>без экзаменов, по результатам оценок аттестата; бюджетные места (бесплатное обучение); предоставляется общежитие.</w:t>
      </w:r>
    </w:p>
    <w:p w:rsidR="00964CBF" w:rsidRDefault="00D5364C">
      <w:pPr>
        <w:pStyle w:val="1"/>
        <w:shd w:val="clear" w:color="auto" w:fill="auto"/>
        <w:ind w:firstLine="560"/>
      </w:pPr>
      <w:r>
        <w:t>В 2024 году осуществление приема документов от абитуриентов на следующие специальности:</w:t>
      </w:r>
    </w:p>
    <w:p w:rsidR="00964CBF" w:rsidRDefault="00D5364C">
      <w:pPr>
        <w:pStyle w:val="1"/>
        <w:shd w:val="clear" w:color="auto" w:fill="auto"/>
        <w:ind w:left="1360" w:firstLine="0"/>
      </w:pPr>
      <w:r>
        <w:rPr>
          <w:i/>
          <w:iCs/>
        </w:rPr>
        <w:t>«Лесное и лесопарковое хозяйство»</w:t>
      </w:r>
      <w:r>
        <w:t xml:space="preserve"> (очно - на базе 9 классов);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rPr>
          <w:i/>
          <w:iCs/>
        </w:rPr>
        <w:t>«Экономика и бухгалтерский учет (в лесном хозяйстве)»</w:t>
      </w:r>
      <w:r>
        <w:t xml:space="preserve"> (очно - на базе 9 классов);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rPr>
          <w:i/>
          <w:iCs/>
        </w:rPr>
        <w:t xml:space="preserve">«Техническая эксплуатация подъемно-транспортных, строительных, дорожных машин и оборудования (в лесном хозяйстве)» </w:t>
      </w:r>
      <w:r>
        <w:t>(очно - на базе 9 классов, заочно на базе 11 классов);</w:t>
      </w:r>
    </w:p>
    <w:p w:rsidR="00964CBF" w:rsidRDefault="00D5364C">
      <w:pPr>
        <w:pStyle w:val="1"/>
        <w:shd w:val="clear" w:color="auto" w:fill="auto"/>
        <w:ind w:left="1360" w:firstLine="0"/>
      </w:pPr>
      <w:r>
        <w:rPr>
          <w:i/>
          <w:iCs/>
        </w:rPr>
        <w:t>«Технология переработки древесины»</w:t>
      </w:r>
      <w:r>
        <w:t xml:space="preserve"> (очно - на базе 9 классов);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rPr>
          <w:i/>
          <w:iCs/>
        </w:rPr>
        <w:t>«Эксплуатация беспилотных авиационных систем»</w:t>
      </w:r>
      <w:r>
        <w:t xml:space="preserve"> (очно - на базе </w:t>
      </w:r>
      <w:r>
        <w:lastRenderedPageBreak/>
        <w:t>9 классов);</w:t>
      </w:r>
    </w:p>
    <w:p w:rsidR="00964CBF" w:rsidRDefault="00D5364C">
      <w:pPr>
        <w:pStyle w:val="1"/>
        <w:shd w:val="clear" w:color="auto" w:fill="auto"/>
        <w:ind w:left="1360" w:firstLine="0"/>
      </w:pPr>
      <w:r>
        <w:rPr>
          <w:i/>
          <w:iCs/>
        </w:rPr>
        <w:t>«Землеустройство»</w:t>
      </w:r>
      <w:r>
        <w:t xml:space="preserve"> (очно - на базе 11 классов).</w:t>
      </w:r>
    </w:p>
    <w:p w:rsidR="00A07F5A" w:rsidRDefault="00A07F5A">
      <w:pPr>
        <w:pStyle w:val="1"/>
        <w:shd w:val="clear" w:color="auto" w:fill="auto"/>
        <w:ind w:firstLine="560"/>
        <w:jc w:val="both"/>
      </w:pPr>
    </w:p>
    <w:p w:rsidR="00964CBF" w:rsidRDefault="00D5364C">
      <w:pPr>
        <w:pStyle w:val="1"/>
        <w:shd w:val="clear" w:color="auto" w:fill="auto"/>
        <w:ind w:firstLine="560"/>
        <w:jc w:val="both"/>
      </w:pPr>
      <w:r>
        <w:t xml:space="preserve">Подробную информацию о специальностях можно посмотреть здесь: </w:t>
      </w:r>
      <w:hyperlink r:id="rId6" w:history="1">
        <w:r>
          <w:rPr>
            <w:lang w:val="en-US" w:eastAsia="en-US" w:bidi="en-US"/>
          </w:rPr>
          <w:t>https</w:t>
        </w:r>
        <w:r w:rsidRPr="00A07F5A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divlt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A07F5A">
          <w:rPr>
            <w:lang w:eastAsia="en-US" w:bidi="en-US"/>
          </w:rPr>
          <w:t>/</w:t>
        </w:r>
        <w:r>
          <w:rPr>
            <w:lang w:val="en-US" w:eastAsia="en-US" w:bidi="en-US"/>
          </w:rPr>
          <w:t>postupit</w:t>
        </w:r>
      </w:hyperlink>
      <w:r w:rsidR="00A07F5A">
        <w:t>.</w:t>
      </w:r>
    </w:p>
    <w:p w:rsidR="00964CBF" w:rsidRDefault="00D5364C">
      <w:pPr>
        <w:pStyle w:val="1"/>
        <w:shd w:val="clear" w:color="auto" w:fill="auto"/>
        <w:ind w:firstLine="520"/>
      </w:pPr>
      <w:r>
        <w:t>Прием заявлений осуществляется:</w:t>
      </w:r>
    </w:p>
    <w:p w:rsidR="00964CBF" w:rsidRDefault="00D5364C">
      <w:pPr>
        <w:pStyle w:val="1"/>
        <w:shd w:val="clear" w:color="auto" w:fill="auto"/>
        <w:ind w:firstLine="1360"/>
      </w:pPr>
      <w:r>
        <w:t xml:space="preserve">на очную форму обучения - </w:t>
      </w:r>
      <w:r>
        <w:rPr>
          <w:b/>
          <w:bCs/>
          <w:i/>
          <w:iCs/>
        </w:rPr>
        <w:t xml:space="preserve">по 14 августа 2024 года. </w:t>
      </w:r>
      <w:r>
        <w:t>При наличии свободных мест прием документов продлевается до 25 ноября 2024 года;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t xml:space="preserve">на заочную форму обучения - </w:t>
      </w:r>
      <w:r>
        <w:rPr>
          <w:b/>
          <w:bCs/>
          <w:i/>
          <w:iCs/>
        </w:rPr>
        <w:t xml:space="preserve">по 23 августа 2024 года. </w:t>
      </w:r>
      <w:r>
        <w:t>При наличии свободных мест в техникуме прием документов продлевается до 1 декабря 2024 года.</w:t>
      </w:r>
    </w:p>
    <w:p w:rsidR="00964CBF" w:rsidRDefault="00D5364C">
      <w:pPr>
        <w:pStyle w:val="1"/>
        <w:shd w:val="clear" w:color="auto" w:fill="auto"/>
        <w:ind w:firstLine="520"/>
      </w:pPr>
      <w:r>
        <w:t>Прием документов осуществляется:</w:t>
      </w:r>
    </w:p>
    <w:p w:rsidR="00964CBF" w:rsidRDefault="00D5364C">
      <w:pPr>
        <w:pStyle w:val="1"/>
        <w:shd w:val="clear" w:color="auto" w:fill="auto"/>
        <w:ind w:left="1360" w:firstLine="0"/>
      </w:pPr>
      <w:r>
        <w:t>по личному заявлению граждан;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t>через операторов почтовой связи по адресу: 663091, Красноярский край, г. Дивногорск ул. Заводская 1/1 пом.1;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6257925</wp:posOffset>
                </wp:positionH>
                <wp:positionV relativeFrom="paragraph">
                  <wp:posOffset>190500</wp:posOffset>
                </wp:positionV>
                <wp:extent cx="481330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CBF" w:rsidRDefault="00D5364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пом.1,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2.75pt;margin-top:15.pt;width:37.899999999999999pt;height:17.5pt;z-index:-12582937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пом.1,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в электронной форме по адресу: </w:t>
      </w:r>
      <w:hyperlink r:id="rId7" w:history="1">
        <w:r>
          <w:rPr>
            <w:lang w:val="en-US" w:eastAsia="en-US" w:bidi="en-US"/>
          </w:rPr>
          <w:t>pk</w:t>
        </w:r>
        <w:r w:rsidRPr="00A07F5A">
          <w:rPr>
            <w:lang w:eastAsia="en-US" w:bidi="en-US"/>
          </w:rPr>
          <w:t>_</w:t>
        </w:r>
        <w:r>
          <w:rPr>
            <w:lang w:val="en-US" w:eastAsia="en-US" w:bidi="en-US"/>
          </w:rPr>
          <w:t>divlt</w:t>
        </w:r>
        <w:r w:rsidRPr="00A07F5A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964CBF" w:rsidRDefault="00D5364C">
      <w:pPr>
        <w:pStyle w:val="1"/>
        <w:shd w:val="clear" w:color="auto" w:fill="auto"/>
        <w:ind w:firstLine="560"/>
        <w:jc w:val="both"/>
      </w:pPr>
      <w:r>
        <w:t>Адрес приемной комиссии: г. Дивногорск, ул. Заводская 1/1 каб. 225 и режим работы: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пн - чт: 9.00 - 17.00;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пятница: 9.00-14.30;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перерыв на обед: 12.00-12.30;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ежедневно с 8.00-9.00 работа с электронными документами;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сб, вс: выходные дни.</w:t>
      </w:r>
    </w:p>
    <w:p w:rsidR="00964CBF" w:rsidRDefault="00D5364C">
      <w:pPr>
        <w:pStyle w:val="1"/>
        <w:shd w:val="clear" w:color="auto" w:fill="auto"/>
        <w:spacing w:after="120"/>
        <w:ind w:firstLine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381000</wp:posOffset>
                </wp:positionV>
                <wp:extent cx="5047615" cy="6007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615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CBF" w:rsidRDefault="00D5364C">
                            <w:pPr>
                              <w:pStyle w:val="1"/>
                              <w:shd w:val="clear" w:color="auto" w:fill="auto"/>
                              <w:ind w:firstLine="54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Высшее профильное образование можно получить, окончив им. М. Ф. Решетнева.</w:t>
                            </w:r>
                          </w:p>
                          <w:p w:rsidR="00964CBF" w:rsidRDefault="00D5364C">
                            <w:pPr>
                              <w:pStyle w:val="1"/>
                              <w:shd w:val="clear" w:color="auto" w:fill="auto"/>
                              <w:ind w:firstLine="540"/>
                            </w:pPr>
                            <w:r>
                              <w:t>СибГУ им. М.Ф. Решетнева является единственным за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5.049999999999997pt;margin-top:30.pt;width:397.44999999999999pt;height:47.299999999999997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4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Высшее профильное образование можно получить, окончив им. М. Ф. Решетнева.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СибГУ им. М.Ф. Решетнева является единственным за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114300" distR="114300" simplePos="0" relativeHeight="125829382" behindDoc="0" locked="0" layoutInCell="1" allowOverlap="1">
                <wp:simplePos x="0" y="0"/>
                <wp:positionH relativeFrom="page">
                  <wp:posOffset>6291580</wp:posOffset>
                </wp:positionH>
                <wp:positionV relativeFrom="paragraph">
                  <wp:posOffset>381000</wp:posOffset>
                </wp:positionV>
                <wp:extent cx="56388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CBF" w:rsidRDefault="00D5364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СибГУ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5.39999999999998pt;margin-top:30.pt;width:44.399999999999999pt;height:17.050000000000001pt;z-index:-125829371;mso-wrap-distance-left:9.pt;mso-wrap-distance-top:7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СибГУ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Подробная информация по телефону: 8-950-992-51-49.</w:t>
      </w:r>
    </w:p>
    <w:p w:rsidR="00964CBF" w:rsidRDefault="00D5364C">
      <w:pPr>
        <w:pStyle w:val="1"/>
        <w:shd w:val="clear" w:color="auto" w:fill="auto"/>
        <w:spacing w:before="280"/>
        <w:ind w:firstLine="0"/>
        <w:jc w:val="both"/>
      </w:pPr>
      <w:r>
        <w:t>Уралом университетом, реализующим весь спектр образовательных программ для лесопромышленного комплекса. Подготовка специалистов осуществляется на базе института лесных технологий.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 xml:space="preserve">Институт лесных технологий создан решением Ученого совета Университета Решетнева в 2017 году на базе 4 ведущих факультетов лесной направленности: </w:t>
      </w:r>
      <w:r>
        <w:rPr>
          <w:i/>
          <w:iCs/>
        </w:rPr>
        <w:t>лесоинженерного; лесохозяйственного; механической технологии древесины; механического.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Обучение студентов ведут высококвалифицированные преподаватели - профессоры, доценты, доктора и кандидаты наук, а также привлеченные специалисты, сотрудники предприятий и организаций отрасли. В учебном процессе широко используются современные образовательные и мультимедийные технологии, новейшие системы автоматизированного проектирования и высокотехнологичное оборудование. Кафедры института располагают специализированными кабинетами, лабораториями, мультимедийными компьютерными классами и уникальными учебно</w:t>
      </w:r>
      <w:r>
        <w:softHyphen/>
        <w:t>научными объектами: учебно-опытный лесхоз, Ботанический сад им. Вс.М. Крутовского, дендрарий, оранжерея, центр лесного и химического инжиниринга.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5794375</wp:posOffset>
                </wp:positionH>
                <wp:positionV relativeFrom="paragraph">
                  <wp:posOffset>190500</wp:posOffset>
                </wp:positionV>
                <wp:extent cx="1029970" cy="2165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CBF" w:rsidRDefault="00D5364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по ссылке: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56.25pt;margin-top:15.pt;width:81.099999999999994pt;height:17.050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 ссылке: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5901055</wp:posOffset>
                </wp:positionH>
                <wp:positionV relativeFrom="paragraph">
                  <wp:posOffset>571500</wp:posOffset>
                </wp:positionV>
                <wp:extent cx="938530" cy="21653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CBF" w:rsidRDefault="00D5364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обеспечения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4.64999999999998pt;margin-top:45.pt;width:73.900000000000006pt;height:17.05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обеспечения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С направлениями подготовки, формой обучения, сроками, экзаменами для поступления можно ознакомиться, пройдя </w:t>
      </w:r>
      <w:hyperlink r:id="rId8" w:history="1">
        <w:r>
          <w:rPr>
            <w:lang w:val="en-US" w:eastAsia="en-US" w:bidi="en-US"/>
          </w:rPr>
          <w:t>https</w:t>
        </w:r>
        <w:r w:rsidRPr="00A07F5A">
          <w:rPr>
            <w:lang w:eastAsia="en-US" w:bidi="en-US"/>
          </w:rPr>
          <w:t>://</w:t>
        </w:r>
        <w:r>
          <w:rPr>
            <w:lang w:val="en-US" w:eastAsia="en-US" w:bidi="en-US"/>
          </w:rPr>
          <w:t>abiturient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sibsau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A07F5A">
          <w:rPr>
            <w:lang w:eastAsia="en-US" w:bidi="en-US"/>
          </w:rPr>
          <w:t>/</w:t>
        </w:r>
        <w:r>
          <w:rPr>
            <w:lang w:val="en-US" w:eastAsia="en-US" w:bidi="en-US"/>
          </w:rPr>
          <w:t>ilt</w:t>
        </w:r>
        <w:r w:rsidRPr="00A07F5A">
          <w:rPr>
            <w:lang w:eastAsia="en-US" w:bidi="en-US"/>
          </w:rPr>
          <w:t>-</w:t>
        </w:r>
        <w:r>
          <w:rPr>
            <w:lang w:val="en-US" w:eastAsia="en-US" w:bidi="en-US"/>
          </w:rPr>
          <w:t>nap</w:t>
        </w:r>
      </w:hyperlink>
      <w:r w:rsidRPr="00A07F5A">
        <w:rPr>
          <w:lang w:eastAsia="en-US" w:bidi="en-US"/>
        </w:rPr>
        <w:t>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5809615</wp:posOffset>
                </wp:positionH>
                <wp:positionV relativeFrom="paragraph">
                  <wp:posOffset>381000</wp:posOffset>
                </wp:positionV>
                <wp:extent cx="1033145" cy="23177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CBF" w:rsidRDefault="00D5364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федерального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57.44999999999999pt;margin-top:30.pt;width:81.349999999999994pt;height:18.25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федерального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Одним из эффективных инструментов кадрового подведомственных учреждений может стать целевое обучение.</w:t>
      </w:r>
    </w:p>
    <w:p w:rsidR="00964CBF" w:rsidRDefault="00D5364C">
      <w:pPr>
        <w:pStyle w:val="1"/>
        <w:shd w:val="clear" w:color="auto" w:fill="auto"/>
        <w:spacing w:after="200"/>
        <w:ind w:firstLine="560"/>
        <w:jc w:val="both"/>
      </w:pPr>
      <w:r>
        <w:t>Целевое обучение осуществляется за счет средств бюджета в пределах установленной квоты. Особенности приёма на целевое обучение регламентируются документами: статьей 71.1 Федерального закона от 29.12.2012 № 273-ФЗ «Об образовании в Российской Федерации»; распоряжением Правительства Российской Федерации от 20.02.2024 № 388-р;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СибГУ им. М.Ф. Решетнева предлагает уникальную возможность подготовки кадров на условиях целевого обучения по широкому перечню образовательных программ высшего образования, реализуемых в институте лесных технологий (Приложение).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К основным преимущества целевого обучения можно отнести: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• Обучение по индивидуальным образовательным траекториям, с учетом специфики организации-работодателя в рамках освоения дополнительных программ;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• Практикоориентированный подход к обучению - помощь работодателя во время учебы, сбор нужной информации для курсовых работ/проектов, рефератов для практики, научных статей и дипломной работы (полное погружение в специфику работы организации);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• Гарантированное трудоустройство после окончания университета (с отработкой не менее трех лет с момента начала работы);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• Возможность совмещения обучения и стажировки на предприятии заказчика. Возможность совмещать работу во время учебы (на старших курсах) по гибкому графику.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Для формирования заявки необходимо разместить предложение на цифровой платформе «Работа в России» для граждан, поступающих на обучение по образовательным программам.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По всем интересующим вопросам целевого обучения можно обратиться в сектор развития современных форм образовательного процесса СибГУ им. М.Ф. Решетнева по телефону: +7 (391) 291-91-32.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Целевое обучение в СибГУ им. М.Ф. Решетнева это - гарантия получения специалистов, обладающих нужным набором знаний, практическими навыками и необходимыми профессиональными качествами.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>Контактные данные Института лесных технологий СибГУ им. М.Ф. Решетнева: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t>правобережная площадка приемной комиссии: +7 (391) 213-98-06; левобережная площадка приемной комиссии: +7 (391) 290-42-73, 290-42-75;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t>адрес левобережной площадки: 660037, Сибирский федеральный округ, Красноярский край, г. Красноярск, проспект Мира, 82, корпус «Г», каб. 213;</w:t>
      </w:r>
    </w:p>
    <w:p w:rsidR="00964CBF" w:rsidRDefault="00D5364C">
      <w:pPr>
        <w:pStyle w:val="1"/>
        <w:shd w:val="clear" w:color="auto" w:fill="auto"/>
        <w:ind w:left="1340" w:firstLine="0"/>
        <w:jc w:val="both"/>
      </w:pPr>
      <w:r>
        <w:t xml:space="preserve">электронная почта: </w:t>
      </w:r>
      <w:hyperlink r:id="rId9" w:history="1">
        <w:r>
          <w:rPr>
            <w:lang w:val="en-US" w:eastAsia="en-US" w:bidi="en-US"/>
          </w:rPr>
          <w:t>kolesnikovpg</w:t>
        </w:r>
        <w:r w:rsidRPr="00A07F5A">
          <w:rPr>
            <w:lang w:eastAsia="en-US" w:bidi="en-US"/>
          </w:rPr>
          <w:t>@</w:t>
        </w:r>
        <w:r>
          <w:rPr>
            <w:lang w:val="en-US" w:eastAsia="en-US" w:bidi="en-US"/>
          </w:rPr>
          <w:t>sibsau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A07F5A">
        <w:rPr>
          <w:lang w:eastAsia="en-US" w:bidi="en-US"/>
        </w:rPr>
        <w:t>;</w:t>
      </w:r>
    </w:p>
    <w:p w:rsidR="00964CBF" w:rsidRDefault="00D5364C">
      <w:pPr>
        <w:pStyle w:val="1"/>
        <w:shd w:val="clear" w:color="auto" w:fill="auto"/>
        <w:ind w:left="1340" w:firstLine="0"/>
        <w:jc w:val="both"/>
      </w:pPr>
      <w:r>
        <w:t>социальные сети #ИЛТ;</w:t>
      </w:r>
    </w:p>
    <w:p w:rsidR="00964CBF" w:rsidRDefault="00D5364C">
      <w:pPr>
        <w:pStyle w:val="1"/>
        <w:shd w:val="clear" w:color="auto" w:fill="auto"/>
        <w:spacing w:after="260"/>
        <w:ind w:left="1340" w:firstLine="0"/>
        <w:jc w:val="both"/>
      </w:pPr>
      <w:r>
        <w:t xml:space="preserve">группа Вконтакте: </w:t>
      </w:r>
      <w:hyperlink r:id="rId10" w:history="1">
        <w:r>
          <w:rPr>
            <w:lang w:val="en-US" w:eastAsia="en-US" w:bidi="en-US"/>
          </w:rPr>
          <w:t>https</w:t>
        </w:r>
        <w:r w:rsidRPr="00A07F5A">
          <w:rPr>
            <w:lang w:eastAsia="en-US" w:bidi="en-US"/>
          </w:rPr>
          <w:t>://</w:t>
        </w:r>
        <w:r>
          <w:rPr>
            <w:lang w:val="en-US" w:eastAsia="en-US" w:bidi="en-US"/>
          </w:rPr>
          <w:t>vk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A07F5A">
          <w:rPr>
            <w:lang w:eastAsia="en-US" w:bidi="en-US"/>
          </w:rPr>
          <w:t>/</w:t>
        </w:r>
        <w:r>
          <w:rPr>
            <w:lang w:val="en-US" w:eastAsia="en-US" w:bidi="en-US"/>
          </w:rPr>
          <w:t>iltsibgu</w:t>
        </w:r>
      </w:hyperlink>
      <w:r w:rsidRPr="00A07F5A">
        <w:rPr>
          <w:lang w:eastAsia="en-US" w:bidi="en-US"/>
        </w:rPr>
        <w:t>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 xml:space="preserve">Кроме того, необходимо отметить, </w:t>
      </w:r>
      <w:r>
        <w:rPr>
          <w:b/>
          <w:bCs/>
          <w:i/>
          <w:iCs/>
          <w:sz w:val="24"/>
          <w:szCs w:val="24"/>
        </w:rPr>
        <w:t>ФАУ ДПО ИПКЛХ</w:t>
      </w:r>
      <w:r>
        <w:t xml:space="preserve"> оказывает платные </w:t>
      </w:r>
      <w:r>
        <w:lastRenderedPageBreak/>
        <w:t xml:space="preserve">образовательные услуги, в том числе переподготовку, в соответствии с графиком обучения и перечнем программ обучения </w:t>
      </w:r>
      <w:r w:rsidRPr="00A07F5A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https</w:t>
        </w:r>
        <w:r w:rsidRPr="00A07F5A">
          <w:rPr>
            <w:lang w:eastAsia="en-US" w:bidi="en-US"/>
          </w:rPr>
          <w:t>://</w:t>
        </w:r>
        <w:r>
          <w:rPr>
            <w:lang w:val="en-US" w:eastAsia="en-US" w:bidi="en-US"/>
          </w:rPr>
          <w:t>ipklh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A07F5A">
          <w:rPr>
            <w:lang w:eastAsia="en-US" w:bidi="en-US"/>
          </w:rPr>
          <w:t>/</w:t>
        </w:r>
        <w:r>
          <w:rPr>
            <w:lang w:val="en-US" w:eastAsia="en-US" w:bidi="en-US"/>
          </w:rPr>
          <w:t>institut</w:t>
        </w:r>
        <w:r w:rsidRPr="00A07F5A">
          <w:rPr>
            <w:lang w:eastAsia="en-US" w:bidi="en-US"/>
          </w:rPr>
          <w:t>/</w:t>
        </w:r>
        <w:r>
          <w:rPr>
            <w:lang w:val="en-US" w:eastAsia="en-US" w:bidi="en-US"/>
          </w:rPr>
          <w:t>obrazovanie</w:t>
        </w:r>
        <w:r w:rsidRPr="00A07F5A">
          <w:rPr>
            <w:lang w:eastAsia="en-US" w:bidi="en-US"/>
          </w:rPr>
          <w:t>/</w:t>
        </w:r>
        <w:r>
          <w:rPr>
            <w:lang w:val="en-US" w:eastAsia="en-US" w:bidi="en-US"/>
          </w:rPr>
          <w:t>programmy</w:t>
        </w:r>
        <w:r w:rsidRPr="00A07F5A">
          <w:rPr>
            <w:lang w:eastAsia="en-US" w:bidi="en-US"/>
          </w:rPr>
          <w:t>-</w:t>
        </w:r>
        <w:r>
          <w:rPr>
            <w:lang w:val="en-US" w:eastAsia="en-US" w:bidi="en-US"/>
          </w:rPr>
          <w:t>obucheniya</w:t>
        </w:r>
        <w:r w:rsidRPr="00A07F5A">
          <w:rPr>
            <w:lang w:eastAsia="en-US" w:bidi="en-US"/>
          </w:rPr>
          <w:t>/</w:t>
        </w:r>
        <w:r>
          <w:rPr>
            <w:lang w:val="en-US" w:eastAsia="en-US" w:bidi="en-US"/>
          </w:rPr>
          <w:t>pp</w:t>
        </w:r>
      </w:hyperlink>
      <w:r w:rsidRPr="00A07F5A">
        <w:rPr>
          <w:lang w:eastAsia="en-US" w:bidi="en-US"/>
        </w:rPr>
        <w:t>):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t xml:space="preserve">дополнительная профессиональная программа профессиональной переподготовки </w:t>
      </w:r>
      <w:r>
        <w:rPr>
          <w:i/>
          <w:iCs/>
        </w:rPr>
        <w:t>«Лесное и лесопарковое хозяйство»</w:t>
      </w:r>
      <w:r>
        <w:t xml:space="preserve"> (порядок обучения: дистанционно; форма обучения: заочная; цель: получение компетенции, необходимой для выполнения нового вида профессиональной деятельности в области лесного хозяйства; условия приема на обучение: </w:t>
      </w:r>
      <w:r>
        <w:rPr>
          <w:i/>
          <w:iCs/>
        </w:rPr>
        <w:t>лица, имеющие и получающие среднее профессиональное образование с уровнем подготовки специалистов среднего звена);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t>дополнительная профессиональная программа профессиональной переподготовки «Лесное дело» (порядок обучения: дистанционно; форма обучения: заочная; цель: получение компетенции, необходимой для выполнения нового вида профессиональной деятельности в области лесного хозяйства; условия приема на обучение: лица, имеющие или получающие высшее образование (уровень - бакалавриат, специалитет и (или) магистратура).</w:t>
      </w:r>
    </w:p>
    <w:p w:rsidR="00964CBF" w:rsidRDefault="00D5364C">
      <w:pPr>
        <w:pStyle w:val="1"/>
        <w:shd w:val="clear" w:color="auto" w:fill="auto"/>
        <w:ind w:firstLine="560"/>
      </w:pPr>
      <w:r>
        <w:t>Адрес и контактные данные ФАУ ДПО ИПКЛХ:</w:t>
      </w:r>
    </w:p>
    <w:p w:rsidR="00964CBF" w:rsidRDefault="00D5364C">
      <w:pPr>
        <w:pStyle w:val="1"/>
        <w:shd w:val="clear" w:color="auto" w:fill="auto"/>
        <w:ind w:left="1360" w:firstLine="0"/>
      </w:pPr>
      <w:r>
        <w:t>Красноярский край, г. Дивногорск, ул. Заводская, д. 1/1, пом. 2;</w:t>
      </w:r>
    </w:p>
    <w:p w:rsidR="00964CBF" w:rsidRDefault="00D5364C">
      <w:pPr>
        <w:pStyle w:val="1"/>
        <w:shd w:val="clear" w:color="auto" w:fill="auto"/>
        <w:ind w:firstLine="1360"/>
        <w:jc w:val="both"/>
      </w:pPr>
      <w:r>
        <w:t>учебный корпус: +7(39144) 3-47-03, тел./факс+7(39144) 3-78-20, +7(39144) 3-35-17;</w:t>
      </w:r>
    </w:p>
    <w:p w:rsidR="00964CBF" w:rsidRDefault="00D5364C">
      <w:pPr>
        <w:pStyle w:val="1"/>
        <w:shd w:val="clear" w:color="auto" w:fill="auto"/>
        <w:ind w:left="1360" w:firstLine="0"/>
      </w:pPr>
      <w:r>
        <w:rPr>
          <w:lang w:val="en-US" w:eastAsia="en-US" w:bidi="en-US"/>
        </w:rPr>
        <w:t>e</w:t>
      </w:r>
      <w:r w:rsidRPr="00A07F5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A07F5A">
        <w:rPr>
          <w:lang w:eastAsia="en-US" w:bidi="en-US"/>
        </w:rPr>
        <w:t xml:space="preserve">: </w:t>
      </w:r>
      <w:hyperlink r:id="rId12" w:history="1">
        <w:r>
          <w:rPr>
            <w:lang w:val="en-US" w:eastAsia="en-US" w:bidi="en-US"/>
          </w:rPr>
          <w:t>info</w:t>
        </w:r>
        <w:r w:rsidRPr="00A07F5A">
          <w:rPr>
            <w:lang w:eastAsia="en-US" w:bidi="en-US"/>
          </w:rPr>
          <w:t>@</w:t>
        </w:r>
        <w:r>
          <w:rPr>
            <w:lang w:val="en-US" w:eastAsia="en-US" w:bidi="en-US"/>
          </w:rPr>
          <w:t>ipklh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A07F5A">
        <w:rPr>
          <w:lang w:eastAsia="en-US" w:bidi="en-US"/>
        </w:rPr>
        <w:t>.</w:t>
      </w:r>
    </w:p>
    <w:p w:rsidR="00964CBF" w:rsidRDefault="00D5364C">
      <w:pPr>
        <w:pStyle w:val="1"/>
        <w:shd w:val="clear" w:color="auto" w:fill="auto"/>
        <w:ind w:firstLine="560"/>
        <w:jc w:val="both"/>
      </w:pPr>
      <w:r>
        <w:t xml:space="preserve">По возникающим вопросам, предложениям о взаимодействии обращаться к консультанту сектора кадровой работы отдела правовой и кадровой работы министерства природных ресурсов и лесного комплекса Красноярского края, Петкевич Татьяне Вячеславовне, т. 290-51-62, </w:t>
      </w:r>
      <w:r>
        <w:rPr>
          <w:lang w:val="en-US" w:eastAsia="en-US" w:bidi="en-US"/>
        </w:rPr>
        <w:t>e</w:t>
      </w:r>
      <w:r w:rsidRPr="00A07F5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A07F5A">
        <w:rPr>
          <w:lang w:eastAsia="en-US" w:bidi="en-US"/>
        </w:rPr>
        <w:t xml:space="preserve">: </w:t>
      </w:r>
      <w:hyperlink r:id="rId13" w:history="1">
        <w:r>
          <w:rPr>
            <w:lang w:val="en-US" w:eastAsia="en-US" w:bidi="en-US"/>
          </w:rPr>
          <w:t>ptv</w:t>
        </w:r>
        <w:r w:rsidRPr="00A07F5A">
          <w:rPr>
            <w:lang w:eastAsia="en-US" w:bidi="en-US"/>
          </w:rPr>
          <w:t>@</w:t>
        </w:r>
        <w:r>
          <w:rPr>
            <w:lang w:val="en-US" w:eastAsia="en-US" w:bidi="en-US"/>
          </w:rPr>
          <w:t>minles</w:t>
        </w:r>
        <w:r w:rsidRPr="00A07F5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A07F5A">
        <w:rPr>
          <w:lang w:eastAsia="en-US" w:bidi="en-US"/>
        </w:rPr>
        <w:t>.</w:t>
      </w:r>
    </w:p>
    <w:p w:rsidR="00964CBF" w:rsidRDefault="00D5364C">
      <w:pPr>
        <w:pStyle w:val="1"/>
        <w:shd w:val="clear" w:color="auto" w:fill="auto"/>
        <w:ind w:firstLine="560"/>
        <w:jc w:val="both"/>
        <w:sectPr w:rsidR="00964CBF">
          <w:pgSz w:w="11900" w:h="16840"/>
          <w:pgMar w:top="740" w:right="1112" w:bottom="1533" w:left="1880" w:header="312" w:footer="1105" w:gutter="0"/>
          <w:pgNumType w:start="1"/>
          <w:cols w:space="720"/>
          <w:noEndnote/>
          <w:docGrid w:linePitch="360"/>
        </w:sectPr>
      </w:pPr>
      <w:r>
        <w:t>Кроме того, в соответствии с пунктом 2.3. протокола рабочего совещания министерства природных ресурсов и лесного комплекса Красноярского края от 17.07.2024 № 86-42-пр информирую о необходимости провести работу по формированию списков кандидатов на обучение в КГБ ПОУ «Дивногорский техникум лесных технологий» до 01.09.2024, далее раз в полугодие.</w:t>
      </w:r>
    </w:p>
    <w:p w:rsidR="00964CBF" w:rsidRDefault="00D5364C">
      <w:pPr>
        <w:pStyle w:val="1"/>
        <w:shd w:val="clear" w:color="auto" w:fill="auto"/>
        <w:spacing w:after="360"/>
        <w:ind w:firstLine="0"/>
        <w:jc w:val="right"/>
      </w:pPr>
      <w:r>
        <w:lastRenderedPageBreak/>
        <w:t>Приложение</w:t>
      </w:r>
    </w:p>
    <w:p w:rsidR="00964CBF" w:rsidRDefault="00D5364C">
      <w:pPr>
        <w:pStyle w:val="a5"/>
        <w:shd w:val="clear" w:color="auto" w:fill="auto"/>
        <w:ind w:firstLine="0"/>
        <w:jc w:val="both"/>
      </w:pPr>
      <w:r>
        <w:t>На основании распоряжения Правительства Российской Федерации от 20.02.2024 № 388-р установлена квота приема на целевое обучение по образовательным программам высшего образования за счет бюджетных ассигнований федерального бюджета:</w:t>
      </w:r>
    </w:p>
    <w:p w:rsidR="00964CBF" w:rsidRDefault="00D5364C">
      <w:pPr>
        <w:pStyle w:val="a5"/>
        <w:shd w:val="clear" w:color="auto" w:fill="auto"/>
        <w:ind w:firstLine="0"/>
        <w:jc w:val="both"/>
      </w:pPr>
      <w:r>
        <w:t>Бакалавриат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550"/>
        <w:gridCol w:w="1138"/>
        <w:gridCol w:w="1128"/>
        <w:gridCol w:w="970"/>
      </w:tblGrid>
      <w:tr w:rsidR="00964CBF">
        <w:trPr>
          <w:trHeight w:hRule="exact" w:val="72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Шифр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Направление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spacing w:line="286" w:lineRule="auto"/>
              <w:ind w:firstLine="0"/>
              <w:jc w:val="center"/>
            </w:pPr>
            <w:r>
              <w:t>Квота %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t>Количество мест</w:t>
            </w:r>
          </w:p>
        </w:tc>
      </w:tr>
      <w:tr w:rsidR="00964CBF">
        <w:trPr>
          <w:trHeight w:hRule="exact" w:val="360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964CBF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964CBF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964CBF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очно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заочно</w:t>
            </w:r>
          </w:p>
        </w:tc>
      </w:tr>
      <w:tr w:rsidR="00964CBF">
        <w:trPr>
          <w:trHeight w:hRule="exact" w:val="70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both"/>
            </w:pPr>
            <w:r>
              <w:t>15.03.02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Технологические машины и оборудование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964CBF">
        <w:trPr>
          <w:trHeight w:hRule="exact" w:val="3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both"/>
            </w:pPr>
            <w:r>
              <w:t>20.03.01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Техносферная безопасность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964CBF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both"/>
            </w:pPr>
            <w:r>
              <w:t>35.03.01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Лесное дело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964CBF">
        <w:trPr>
          <w:trHeight w:hRule="exact" w:val="10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  <w:jc w:val="both"/>
            </w:pPr>
            <w:r>
              <w:t>35.03.02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964CBF">
        <w:trPr>
          <w:trHeight w:hRule="exact" w:val="36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both"/>
            </w:pPr>
            <w:r>
              <w:t>35.03.10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Ландшафтная архитектура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</w:tbl>
    <w:p w:rsidR="00964CBF" w:rsidRDefault="00964CBF">
      <w:pPr>
        <w:spacing w:after="299" w:line="1" w:lineRule="exact"/>
      </w:pPr>
    </w:p>
    <w:p w:rsidR="00964CBF" w:rsidRDefault="00D5364C">
      <w:pPr>
        <w:pStyle w:val="a5"/>
        <w:shd w:val="clear" w:color="auto" w:fill="auto"/>
        <w:spacing w:line="240" w:lineRule="auto"/>
        <w:ind w:left="667" w:firstLine="0"/>
      </w:pPr>
      <w:r>
        <w:t>Магистратура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4550"/>
        <w:gridCol w:w="1138"/>
        <w:gridCol w:w="1123"/>
        <w:gridCol w:w="979"/>
      </w:tblGrid>
      <w:tr w:rsidR="00964CBF">
        <w:trPr>
          <w:trHeight w:hRule="exact" w:val="744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Шифр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Направление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spacing w:line="288" w:lineRule="auto"/>
              <w:ind w:firstLine="0"/>
              <w:jc w:val="center"/>
            </w:pPr>
            <w:r>
              <w:t>Квота %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spacing w:line="286" w:lineRule="auto"/>
              <w:ind w:firstLine="0"/>
              <w:jc w:val="center"/>
            </w:pPr>
            <w:r>
              <w:t>Количество мест</w:t>
            </w:r>
          </w:p>
        </w:tc>
      </w:tr>
      <w:tr w:rsidR="00964CBF">
        <w:trPr>
          <w:trHeight w:hRule="exact" w:val="34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964CBF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964CBF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964CBF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очно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заочно</w:t>
            </w:r>
          </w:p>
        </w:tc>
      </w:tr>
      <w:tr w:rsidR="00964CBF">
        <w:trPr>
          <w:trHeight w:hRule="exact" w:val="70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15.04.02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Технологические машины и оборудование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964CBF"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35.04.01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Лесное дело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964CBF">
        <w:trPr>
          <w:trHeight w:hRule="exact" w:val="105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35.04.02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964CBF">
        <w:trPr>
          <w:trHeight w:hRule="exact" w:val="3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35.04.09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</w:pPr>
            <w:r>
              <w:t>Ландшафтная архитектура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CBF" w:rsidRDefault="00D5364C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</w:tbl>
    <w:p w:rsidR="00D5364C" w:rsidRDefault="00D5364C"/>
    <w:sectPr w:rsidR="00D5364C">
      <w:pgSz w:w="11900" w:h="16840"/>
      <w:pgMar w:top="599" w:right="1103" w:bottom="599" w:left="1859" w:header="171" w:footer="1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4C" w:rsidRDefault="005F564C">
      <w:r>
        <w:separator/>
      </w:r>
    </w:p>
  </w:endnote>
  <w:endnote w:type="continuationSeparator" w:id="0">
    <w:p w:rsidR="005F564C" w:rsidRDefault="005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4C" w:rsidRDefault="005F564C"/>
  </w:footnote>
  <w:footnote w:type="continuationSeparator" w:id="0">
    <w:p w:rsidR="005F564C" w:rsidRDefault="005F56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BF"/>
    <w:rsid w:val="00250A3A"/>
    <w:rsid w:val="003B658A"/>
    <w:rsid w:val="005F564C"/>
    <w:rsid w:val="00683235"/>
    <w:rsid w:val="006D7B89"/>
    <w:rsid w:val="00964CBF"/>
    <w:rsid w:val="00A07F5A"/>
    <w:rsid w:val="00D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0793"/>
  <w15:docId w15:val="{664C5509-AB1D-4F87-BADE-101BF43A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6" w:lineRule="auto"/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urient.sibsau.ru/ilt-nap" TargetMode="External"/><Relationship Id="rId13" Type="http://schemas.openxmlformats.org/officeDocument/2006/relationships/hyperlink" Target="mailto:ptv@minle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k_divlt@mail.ru" TargetMode="External"/><Relationship Id="rId12" Type="http://schemas.openxmlformats.org/officeDocument/2006/relationships/hyperlink" Target="mailto:info@ipkl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vlt.ru/postupit" TargetMode="External"/><Relationship Id="rId11" Type="http://schemas.openxmlformats.org/officeDocument/2006/relationships/hyperlink" Target="https://ipklh.ru/institut/obrazovanie/programmy-obucheniya/p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iltsibg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lesnikovpg@sibsa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PC167</cp:lastModifiedBy>
  <cp:revision>4</cp:revision>
  <dcterms:created xsi:type="dcterms:W3CDTF">2024-08-09T10:09:00Z</dcterms:created>
  <dcterms:modified xsi:type="dcterms:W3CDTF">2024-08-09T10:44:00Z</dcterms:modified>
</cp:coreProperties>
</file>