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060" w:type="dxa"/>
        <w:tblLook w:val="01E0" w:firstRow="1" w:lastRow="1" w:firstColumn="1" w:lastColumn="1" w:noHBand="0" w:noVBand="0"/>
      </w:tblPr>
      <w:tblGrid>
        <w:gridCol w:w="30060"/>
      </w:tblGrid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70"/>
            </w:tblGrid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80B43" w:rsidRPr="00480B43" w:rsidTr="00862589">
              <w:tc>
                <w:tcPr>
                  <w:tcW w:w="9570" w:type="dxa"/>
                </w:tcPr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УТВЕРЖДАЮ </w:t>
                  </w:r>
                </w:p>
                <w:p w:rsidR="00480B43" w:rsidRPr="00480B43" w:rsidRDefault="009A485A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Контрольно- счетного органа Большеулуйского района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________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3F5BA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Кравцова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ind w:left="567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401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5A4B0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401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марта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96B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401A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480B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  <w:p w:rsidR="00480B43" w:rsidRPr="00480B43" w:rsidRDefault="00480B43" w:rsidP="00480B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/>
                      <w:sz w:val="28"/>
                      <w:szCs w:val="28"/>
                      <w:lang w:eastAsia="ru-RU"/>
                    </w:rPr>
                  </w:pPr>
                </w:p>
                <w:p w:rsidR="00480B43" w:rsidRPr="00480B43" w:rsidRDefault="00480B43" w:rsidP="00480B43">
                  <w:pPr>
                    <w:tabs>
                      <w:tab w:val="left" w:pos="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43" w:rsidRPr="00480B43" w:rsidTr="00862589">
        <w:tc>
          <w:tcPr>
            <w:tcW w:w="30060" w:type="dxa"/>
            <w:shd w:val="clear" w:color="auto" w:fill="auto"/>
          </w:tcPr>
          <w:p w:rsidR="00480B43" w:rsidRPr="00480B43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96B97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Большеулуйского района </w:t>
      </w:r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 w:rsidR="009D510C" w:rsidRPr="009D510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D510C"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B43" w:rsidRPr="00480B43" w:rsidRDefault="00480B43" w:rsidP="0048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43" w:rsidRPr="00480B43" w:rsidRDefault="006043A3" w:rsidP="00480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A4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01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</w:t>
      </w:r>
      <w:r w:rsidR="003F5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0B43" w:rsidRPr="00480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D5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480B43" w:rsidRPr="00480B43" w:rsidRDefault="00480B43" w:rsidP="00480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Контрольно-счетном органе Большеулуйского района, утвержденным решением Большеулуйского районного Совета депутатов от 11.10.2021 № 25, требованиями стандарта внешнего муниципального финансового контроля Контрольно-счетного органа Большеулуйского района «Финансово - экономическая экспертиза проектов муниципальных программ» и на предмет соответствия Порядку принятия решений о разработке муниципальных программ  Большеулуйского района, их формировании и реализации, утвержденного постановлением администрации Большеулуйского района от 13.07.2013 № 270-п (далее Порядок № 270-п), проведена финансово-экономическая экспертиза проекта муниципальной программы Большеулуйского района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 </w:t>
      </w:r>
      <w:r w:rsidR="007607C0" w:rsidRPr="0076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2022–2026 годов» (далее – Проект программы).</w:t>
      </w:r>
    </w:p>
    <w:p w:rsidR="00401A0E" w:rsidRPr="00401A0E" w:rsidRDefault="00401A0E" w:rsidP="0040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проведено: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3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7F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года.</w:t>
      </w:r>
    </w:p>
    <w:p w:rsidR="00401A0E" w:rsidRDefault="00401A0E" w:rsidP="0040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установлено следующее.</w:t>
      </w:r>
    </w:p>
    <w:p w:rsidR="009D510C" w:rsidRPr="00401A0E" w:rsidRDefault="009D510C" w:rsidP="0040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Default="00401A0E" w:rsidP="00142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42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Анализ соответствия целей и задач Проекта основным направлениям государственной </w:t>
      </w:r>
      <w:r w:rsidR="0014200D" w:rsidRPr="00142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поддержки</w:t>
      </w:r>
      <w:r w:rsidRPr="00142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Красноярского края и социально-экономического развития Большеулуйского района в сфере </w:t>
      </w:r>
      <w:r w:rsidR="0014200D" w:rsidRPr="00142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развития сельского хозяйства</w:t>
      </w:r>
    </w:p>
    <w:p w:rsidR="009D510C" w:rsidRPr="0014200D" w:rsidRDefault="009D510C" w:rsidP="00142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90E" w:rsidRPr="000D490E" w:rsidRDefault="0014200D" w:rsidP="000D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="00401A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</w:t>
      </w:r>
      <w:r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</w:t>
      </w:r>
      <w:r w:rsidR="00401A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в сфе</w:t>
      </w:r>
      <w:r w:rsidR="00401A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</w:t>
      </w:r>
      <w:r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="00401A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</w:t>
      </w:r>
      <w:r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29.12.2006 № 264-ФЗ «О развитии сельского хозяйства»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РФ от 14.07.2012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717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программе развития сельского 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 и регулирования рынков сельскохозяйственной пр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одукции, сырья и продовольствия», а также нормах 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21.02.2006 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17-4487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90E" w:rsidRP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поддержке агропромышленного комплекса края и ра</w:t>
      </w:r>
      <w:r w:rsidR="000D4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сельских территорий края»</w:t>
      </w:r>
      <w:r w:rsid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0E" w:rsidRPr="00A5230A" w:rsidRDefault="00401A0E" w:rsidP="00A52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 для реализ</w:t>
      </w:r>
      <w:r w:rsidR="00A5230A"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указанных приоритетов являе</w:t>
      </w: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</w:t>
      </w: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30A" w:rsidRPr="00A5230A" w:rsidRDefault="00A5230A" w:rsidP="00A52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</w:t>
      </w:r>
    </w:p>
    <w:p w:rsidR="00401A0E" w:rsidRPr="00A5230A" w:rsidRDefault="005F62BE" w:rsidP="005F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программы: «</w:t>
      </w:r>
      <w:r w:rsidR="00A5230A" w:rsidRPr="00A5230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сельских территорий, рост занятости и уровня жизни сельского населения</w:t>
      </w: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30A">
        <w:t xml:space="preserve"> </w:t>
      </w: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достигнута через решение задач</w:t>
      </w:r>
      <w:r w:rsidR="00A5230A"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23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2BE" w:rsidRPr="00D71556" w:rsidRDefault="005F62BE" w:rsidP="00A5230A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A5230A">
        <w:rPr>
          <w:rFonts w:ascii="Times New Roman" w:hAnsi="Times New Roman"/>
          <w:sz w:val="26"/>
          <w:szCs w:val="26"/>
        </w:rPr>
        <w:tab/>
      </w:r>
      <w:r w:rsidR="00A5230A" w:rsidRPr="00A5230A">
        <w:rPr>
          <w:rFonts w:ascii="Times New Roman" w:hAnsi="Times New Roman"/>
          <w:sz w:val="28"/>
          <w:szCs w:val="28"/>
        </w:rPr>
        <w:t xml:space="preserve">Обеспечение деятельности специалистов, осуществляющих отдельные государственные полномочия по решению вопросов поддержки </w:t>
      </w:r>
      <w:r w:rsidR="00A5230A" w:rsidRPr="00D71556">
        <w:rPr>
          <w:rFonts w:ascii="Times New Roman" w:hAnsi="Times New Roman"/>
          <w:sz w:val="28"/>
          <w:szCs w:val="28"/>
        </w:rPr>
        <w:t>сельскохозяйственного производства</w:t>
      </w:r>
      <w:r w:rsidRPr="00D71556">
        <w:rPr>
          <w:rFonts w:ascii="Times New Roman" w:hAnsi="Times New Roman"/>
          <w:sz w:val="28"/>
          <w:szCs w:val="28"/>
        </w:rPr>
        <w:t>.</w:t>
      </w:r>
    </w:p>
    <w:p w:rsidR="005F62BE" w:rsidRPr="00D71556" w:rsidRDefault="005F62BE" w:rsidP="005F62BE">
      <w:pPr>
        <w:tabs>
          <w:tab w:val="left" w:pos="-620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hAnsi="Times New Roman"/>
          <w:sz w:val="28"/>
          <w:szCs w:val="28"/>
        </w:rPr>
        <w:tab/>
        <w:t xml:space="preserve">Цель и задачи Проекта со направлены приоритетам социально-экономического развития Большеулуйского района в сфере </w:t>
      </w:r>
      <w:r w:rsidR="00D71556" w:rsidRPr="00D71556">
        <w:rPr>
          <w:rFonts w:ascii="Times New Roman" w:hAnsi="Times New Roman"/>
          <w:sz w:val="28"/>
          <w:szCs w:val="28"/>
        </w:rPr>
        <w:t>сельского хозяйства</w:t>
      </w:r>
      <w:r w:rsidRPr="00D71556">
        <w:rPr>
          <w:rFonts w:ascii="Times New Roman" w:hAnsi="Times New Roman"/>
          <w:sz w:val="28"/>
          <w:szCs w:val="28"/>
        </w:rPr>
        <w:t>.</w:t>
      </w:r>
    </w:p>
    <w:p w:rsidR="005F62BE" w:rsidRDefault="005F62BE" w:rsidP="005F62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структуры и содержания Проекта</w:t>
      </w:r>
    </w:p>
    <w:p w:rsidR="009D510C" w:rsidRPr="00D71556" w:rsidRDefault="009D510C" w:rsidP="005F62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2BE" w:rsidRPr="00D71556" w:rsidRDefault="005F62BE" w:rsidP="005F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паспорту Проекта ответственный исполнитель - 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 Большеулуйского района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40C" w:rsidRPr="00D71556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программы, ответственного исполнителя программы соответствуют распоряжению Администрации Большеулуйского района от 22.06.2023 № 312-р «Об утверждении перечня муниципальных программ Большеулуйского района на 2024 год и плановый период 2025-2026 годы». Наименование разделов паспорта Проекта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отдельного мероприятия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соответствуют наименованиям разделов, определенным Порядком № 270-п.</w:t>
      </w:r>
    </w:p>
    <w:p w:rsidR="0077040C" w:rsidRPr="00D71556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Порядка № 270-п к Проекту программы приложен полный пакет документов (пояснительная записка и финансово-экономическое обоснование).</w:t>
      </w:r>
    </w:p>
    <w:p w:rsidR="00401A0E" w:rsidRPr="00D71556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предлагается утвердить в составе 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отдельного мероприятия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которых планируется реализация 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40C" w:rsidRPr="00D71556" w:rsidRDefault="0077040C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подпрограмма </w:t>
      </w:r>
      <w:r w:rsidR="00D71556" w:rsidRPr="00D71556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«Обеспечение реализации муниципальной программы»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40C" w:rsidRPr="00D71556" w:rsidRDefault="00D71556" w:rsidP="0077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="0077040C" w:rsidRPr="00D7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7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тдельное мероприятие</w:t>
      </w:r>
      <w:r w:rsidR="0077040C" w:rsidRPr="00D7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1556">
        <w:rPr>
          <w:rFonts w:ascii="Times New Roman" w:eastAsia="Calibri" w:hAnsi="Times New Roman" w:cs="Times New Roman"/>
          <w:sz w:val="28"/>
          <w:szCs w:val="28"/>
        </w:rPr>
        <w:t>Организация мероприятий при осуществлении деятельности по обращению с животными без владельцев»</w:t>
      </w:r>
      <w:r w:rsidRPr="00D71556">
        <w:rPr>
          <w:rFonts w:ascii="Times New Roman" w:eastAsia="Calibri" w:hAnsi="Times New Roman" w:cs="Times New Roman"/>
          <w:sz w:val="28"/>
          <w:szCs w:val="28"/>
        </w:rPr>
        <w:t>.</w:t>
      </w:r>
      <w:r w:rsidR="0077040C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A0E" w:rsidRPr="00D71556" w:rsidRDefault="0077040C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Проекта 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полной мере 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 с целями и задачами подпрограмм</w:t>
      </w:r>
      <w:r w:rsidR="00D71556"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отдельного мероприятия</w:t>
      </w:r>
      <w:r w:rsidRPr="00D71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7F9" w:rsidRDefault="000D47F9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муниципальная программа с подпрограмм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отдельным мероприятием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и соответствует перечню муниципальных программ Большеулуйского района на 2023 - 2024 года, утвержденные распоряжением Администрации Большеулуйского района от 20.07.2022 № 283-р и от 22.06.2023 № 312-р (с изменениями).</w:t>
      </w:r>
    </w:p>
    <w:p w:rsidR="007607C0" w:rsidRDefault="007607C0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0C" w:rsidRPr="00142AB1" w:rsidRDefault="009D510C" w:rsidP="000D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A0E" w:rsidRDefault="000D47F9" w:rsidP="000D4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финансового обеспечения Проекта</w:t>
      </w:r>
    </w:p>
    <w:p w:rsidR="009D510C" w:rsidRPr="0014200D" w:rsidRDefault="009D510C" w:rsidP="000D4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1A0E" w:rsidRPr="00142AB1" w:rsidRDefault="000D47F9" w:rsidP="0014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Проекта предусмотрен за счет средств 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1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42AB1"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0E" w:rsidRPr="00142AB1" w:rsidRDefault="00142894" w:rsidP="006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  <w:bookmarkStart w:id="0" w:name="_GoBack"/>
      <w:bookmarkEnd w:id="0"/>
      <w:r w:rsidR="007607C0" w:rsidRPr="00760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2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вносятся:</w:t>
      </w:r>
    </w:p>
    <w:p w:rsidR="00142894" w:rsidRPr="00031F2E" w:rsidRDefault="00031F2E" w:rsidP="0014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(согласно 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бюджетных ассигнованиях (лимитах бюджетных обязательств) № 32_МБТ_СМЕТА, уведомления о бюджетных ассигнованиях (лимитах бюджетных обязательств) №б/н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E1FC3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42894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894" w:rsidRPr="00031F2E" w:rsidRDefault="00142894" w:rsidP="0014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 w:rsidR="00031F2E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-2026 года (согласно Решени</w:t>
      </w:r>
      <w:r w:rsid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районного Совета депутатов от 12.12.2023 № 133 «О бюджете муниципального района на 2024 год и плановый период 2025 - 2026 годов»»</w:t>
      </w:r>
      <w:r w:rsid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894" w:rsidRPr="00031F2E" w:rsidRDefault="00142894" w:rsidP="0014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2022-2026 годы в разрезе средств бюджета распределен следующим образом:</w:t>
      </w:r>
    </w:p>
    <w:p w:rsidR="00142894" w:rsidRPr="0014200D" w:rsidRDefault="00031F2E" w:rsidP="0014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31F2E">
        <w:drawing>
          <wp:inline distT="0" distB="0" distL="0" distR="0">
            <wp:extent cx="6120130" cy="22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B8" w:rsidRPr="00031F2E" w:rsidRDefault="007C71B8" w:rsidP="007C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Проекта на период 2022-2026 годы увеличился на </w:t>
      </w:r>
      <w:r w:rsidR="00031F2E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F2E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31F2E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F2E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3123C" w:rsidRDefault="0063123C" w:rsidP="00631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71B8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расходов в 202</w:t>
      </w:r>
      <w:r w:rsid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71B8" w:rsidRPr="00031F2E">
        <w:rPr>
          <w:rFonts w:ascii="Times New Roman" w:eastAsia="Times New Roman" w:hAnsi="Times New Roman" w:cs="Times New Roman"/>
          <w:sz w:val="28"/>
          <w:szCs w:val="28"/>
          <w:lang w:eastAsia="ru-RU"/>
        </w:rPr>
        <w:t>-2026 годах в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 за счет увеличения общего объема субвенции в соответствии с методикой расчетов нормативов для определения общего объема 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</w:t>
      </w:r>
      <w:r w:rsidRPr="0063123C">
        <w:rPr>
          <w:rFonts w:ascii="Times New Roman" w:hAnsi="Times New Roman" w:cs="Times New Roman"/>
          <w:sz w:val="28"/>
          <w:szCs w:val="28"/>
        </w:rPr>
        <w:t xml:space="preserve"> </w:t>
      </w: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ноярского края от 27.12.2005 №</w:t>
      </w: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17-4397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23C" w:rsidRDefault="0063123C" w:rsidP="00631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объемо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финансирования по подпрограмме и отдельно</w:t>
      </w: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то, что:</w:t>
      </w:r>
    </w:p>
    <w:p w:rsidR="0063123C" w:rsidRDefault="0063123C" w:rsidP="003E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расходов –</w:t>
      </w:r>
      <w:r w:rsid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85%</w:t>
      </w:r>
      <w:r w:rsidR="003E5297" w:rsidRPr="003E5297">
        <w:t xml:space="preserve"> </w:t>
      </w:r>
      <w:r w:rsidR="003E5297" w:rsidRP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на реализацию</w:t>
      </w:r>
      <w:r w:rsid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подпрограммного мероприятия «</w:t>
      </w:r>
      <w:r w:rsidR="003E5297" w:rsidRP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отдельных государственных полномочий по решению вопросов поддержки сельскохозяйственного производства</w:t>
      </w:r>
      <w:r w:rsid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5297" w:rsidRP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направлено на решение задачи</w:t>
      </w:r>
      <w:r w:rsidR="003E5297" w:rsidRPr="003E5297">
        <w:rPr>
          <w:rFonts w:ascii="Times New Roman" w:hAnsi="Times New Roman"/>
          <w:sz w:val="28"/>
          <w:szCs w:val="28"/>
        </w:rPr>
        <w:t xml:space="preserve"> </w:t>
      </w:r>
      <w:r w:rsidR="00930EE6">
        <w:rPr>
          <w:rFonts w:ascii="Times New Roman" w:hAnsi="Times New Roman"/>
          <w:sz w:val="28"/>
          <w:szCs w:val="28"/>
        </w:rPr>
        <w:t xml:space="preserve">по </w:t>
      </w:r>
      <w:r w:rsid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3E5297" w:rsidRP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  <w:r w:rsidR="003E5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EE6" w:rsidRPr="00930EE6">
        <w:t xml:space="preserve"> </w:t>
      </w:r>
      <w:r w:rsidR="00930EE6" w:rsidRP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по данному мероприятию в трехлетнем периоде </w:t>
      </w:r>
      <w:r w:rsid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 w:rsidR="0058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4-2026г.) </w:t>
      </w:r>
      <w:r w:rsidR="00930EE6" w:rsidRP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 в сумме </w:t>
      </w:r>
      <w:r w:rsidR="005835FE">
        <w:rPr>
          <w:rFonts w:ascii="Times New Roman" w:eastAsia="Times New Roman" w:hAnsi="Times New Roman" w:cs="Times New Roman"/>
          <w:sz w:val="28"/>
          <w:szCs w:val="28"/>
          <w:lang w:eastAsia="ru-RU"/>
        </w:rPr>
        <w:t>8 640</w:t>
      </w:r>
      <w:r w:rsidR="00930EE6" w:rsidRP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3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0EE6" w:rsidRP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</w:t>
      </w:r>
      <w:r w:rsidR="00930EE6" w:rsidRPr="00930E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</w:t>
      </w:r>
      <w:r w:rsidR="005835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выше на 3,1% </w:t>
      </w:r>
      <w:r w:rsidR="009C16FC" w:rsidRP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редакции подпро</w:t>
      </w:r>
      <w:r w:rsidR="009C16FC" w:rsidRP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16FC" w:rsidRDefault="009C16FC" w:rsidP="009C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доля расходов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15%</w:t>
      </w:r>
      <w:r w:rsidRPr="009C16FC">
        <w:t xml:space="preserve"> </w:t>
      </w:r>
      <w:r w:rsidRP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на реализацию отдельного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при осуществлении деятельности по обращению с животными без владельцев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9C1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направлено на решение задач 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C1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1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C16FC">
        <w:t xml:space="preserve"> </w:t>
      </w:r>
      <w:r w:rsidRPr="009C1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ассигнований по данному мероприятию в трехлетнем периоде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(2024-2026г.)</w:t>
      </w:r>
      <w:r w:rsidRPr="009C1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 в сумме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1 507,6 тыс. рублей, что выше на 2,2% по сравнению с актуальной редакцией отдельного мероприятия.</w:t>
      </w:r>
    </w:p>
    <w:p w:rsidR="009D510C" w:rsidRPr="009C16FC" w:rsidRDefault="009D510C" w:rsidP="009C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BCA" w:rsidRPr="009C16FC" w:rsidRDefault="006B0BCA" w:rsidP="006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целевых индикаторов и показателей</w:t>
      </w:r>
    </w:p>
    <w:p w:rsidR="006B0BCA" w:rsidRDefault="006B0BCA" w:rsidP="006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результативности Проекта</w:t>
      </w:r>
    </w:p>
    <w:p w:rsidR="009D510C" w:rsidRPr="009C16FC" w:rsidRDefault="009D510C" w:rsidP="006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CA" w:rsidRPr="00DD6404" w:rsidRDefault="006B0BCA" w:rsidP="006B0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 выраженными характеристиками достижения целей и задач муниципальной программы являются целевые индикаторы и показатели результативности муниципальной программы.</w:t>
      </w:r>
    </w:p>
    <w:p w:rsidR="00401A0E" w:rsidRPr="00DD6404" w:rsidRDefault="001340CD" w:rsidP="00C5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включены </w:t>
      </w:r>
      <w:r w:rsidR="00DD6404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D39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404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 и </w:t>
      </w:r>
      <w:r w:rsidR="00DD6404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D39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DD6404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результативности:</w:t>
      </w:r>
      <w:r w:rsidR="00C545A3" w:rsidRPr="00DD6404">
        <w:t xml:space="preserve"> </w:t>
      </w:r>
      <w:r w:rsidR="008E530D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545A3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DD6404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45A3"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сформированы со значениями, имеющими относительные величины (%).</w:t>
      </w:r>
    </w:p>
    <w:p w:rsidR="00DD6404" w:rsidRPr="00DD6404" w:rsidRDefault="00DD6404" w:rsidP="00DD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актуальной редакцией Программы, количество индикаторов и показателей результативности не изменилось. </w:t>
      </w:r>
    </w:p>
    <w:p w:rsidR="00DD6404" w:rsidRPr="00DD6404" w:rsidRDefault="00DD6404" w:rsidP="00DD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целевым индикаторам и показателям результативности, предусмотренным в Проекте, к 2026 году запланирована следующая динамика:</w:t>
      </w:r>
    </w:p>
    <w:p w:rsidR="00DD6404" w:rsidRPr="00DD6404" w:rsidRDefault="00DD6404" w:rsidP="00DD6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положительная динамика по 1 целевом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индикатору</w:t>
      </w: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425" w:rsidRDefault="00DD6404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производства валовой сельскохозяйственной продукции в КФХ»</w:t>
      </w:r>
      <w:r w:rsidR="0060450E" w:rsidRPr="0060450E">
        <w:t xml:space="preserve"> 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3% в 2023 году до 42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,4% к 2024 и</w:t>
      </w:r>
      <w:r w:rsid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5% в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</w:t>
      </w:r>
      <w:r w:rsid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42,6% к 2026 году</w:t>
      </w:r>
      <w:r w:rsidR="0060450E"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450E" w:rsidRDefault="0060450E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статичность по 2-м показателям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50E" w:rsidRDefault="0060450E" w:rsidP="00881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0450E">
        <w:rPr>
          <w:rFonts w:ascii="Times New Roman" w:eastAsia="Calibri" w:hAnsi="Times New Roman" w:cs="Times New Roman"/>
          <w:sz w:val="28"/>
          <w:szCs w:val="28"/>
        </w:rPr>
        <w:t>Доля исполненных бюджетных ассигнований, предусмотренных в программном виде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0450E">
        <w:t xml:space="preserve"> </w:t>
      </w:r>
      <w:r w:rsidRPr="0060450E">
        <w:rPr>
          <w:rFonts w:ascii="Times New Roman" w:eastAsia="Calibri" w:hAnsi="Times New Roman" w:cs="Times New Roman"/>
          <w:sz w:val="28"/>
          <w:szCs w:val="28"/>
        </w:rPr>
        <w:t>– 100,0%;</w:t>
      </w:r>
    </w:p>
    <w:p w:rsidR="0060450E" w:rsidRPr="00DD6404" w:rsidRDefault="0060450E" w:rsidP="0088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266EA">
        <w:rPr>
          <w:rFonts w:ascii="Times New Roman" w:eastAsia="Times New Roman" w:hAnsi="Times New Roman"/>
          <w:sz w:val="28"/>
          <w:szCs w:val="28"/>
          <w:lang w:eastAsia="ru-RU"/>
        </w:rPr>
        <w:t>тсутствие случаев заболеваемости</w:t>
      </w:r>
      <w:r w:rsidRPr="00684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66EA">
        <w:rPr>
          <w:rFonts w:ascii="Times New Roman" w:eastAsia="Times New Roman" w:hAnsi="Times New Roman"/>
          <w:sz w:val="28"/>
          <w:szCs w:val="28"/>
          <w:lang w:eastAsia="ru-RU"/>
        </w:rPr>
        <w:t>бешенством среди животных и людей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– 100,0%, </w:t>
      </w:r>
      <w:r w:rsidRPr="0060450E">
        <w:rPr>
          <w:rFonts w:ascii="Times New Roman" w:eastAsia="Calibri" w:hAnsi="Times New Roman" w:cs="Times New Roman"/>
          <w:sz w:val="28"/>
          <w:szCs w:val="28"/>
        </w:rPr>
        <w:t>запланированы на одном уровне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50E" w:rsidRPr="006E112B" w:rsidRDefault="0060450E" w:rsidP="004F1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п.4.3 требований Порядка № 270-п целевые индикаторы и показатели результативности рассчитываются согласно официально утвержденным методикам и (или) определяемое на основе данных государственного статистического наблюдения, утверждённой ответственным исполнителем муниципальной программы. </w:t>
      </w:r>
      <w:r w:rsidR="006E112B"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в Администрации Большеулуйского района отсутствует.</w:t>
      </w:r>
    </w:p>
    <w:p w:rsidR="00B71B57" w:rsidRDefault="00B71B57" w:rsidP="00B7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в Большеулуйском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районе»</w:t>
      </w: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размещена на официальном сайте Большеулуйского района в сети ИНТЕРНЕТ (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https://adm-buluy.gosuslugi.ru/</w:t>
      </w:r>
      <w:r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«Деятельность», «Экономика», «Муниципальные программы».</w:t>
      </w:r>
    </w:p>
    <w:p w:rsidR="009D510C" w:rsidRPr="006E112B" w:rsidRDefault="009D510C" w:rsidP="00B71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67" w:rsidRDefault="00C41B67" w:rsidP="00C41B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1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 и предложения по результатам проведенной экспертизы</w:t>
      </w:r>
    </w:p>
    <w:p w:rsidR="009D510C" w:rsidRPr="006E112B" w:rsidRDefault="009D510C" w:rsidP="00C41B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1B67" w:rsidRPr="006E112B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6E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МП соответствуют </w:t>
      </w:r>
      <w:r w:rsidR="004F114E"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социально-экономического развития Большеулуйского района</w:t>
      </w: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2030 года, и </w:t>
      </w:r>
      <w:r w:rsidR="004F114E"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ориентированы на развитие в сфере </w:t>
      </w:r>
      <w:r w:rsidR="006E112B"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хозяйства.</w:t>
      </w:r>
    </w:p>
    <w:p w:rsidR="00C41B67" w:rsidRDefault="00C41B67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6E1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МП в периоде 2022-2026 годы запланирован в сумме </w:t>
      </w:r>
      <w:r w:rsidR="006E112B"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16 339,0 </w:t>
      </w:r>
      <w:r w:rsidRPr="006E11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D510C" w:rsidRPr="009D510C" w:rsidRDefault="009D510C" w:rsidP="009D5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проекта постановления Администрации Большеулуйского района «О внесении изменений в Постановление администрации Большеулуйского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8.08.2021 № 108</w:t>
      </w:r>
      <w:r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муниципальной программы </w:t>
      </w:r>
      <w:r w:rsidR="007607C0" w:rsidRPr="007607C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 w:rsidRPr="009D5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для отклонения проекта постановления не установлено.</w:t>
      </w:r>
    </w:p>
    <w:p w:rsidR="009D510C" w:rsidRDefault="009D510C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0C" w:rsidRDefault="009D510C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0C" w:rsidRPr="006E112B" w:rsidRDefault="009D510C" w:rsidP="00C4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480B43" w:rsidRPr="00480B43" w:rsidTr="009D510C">
        <w:tc>
          <w:tcPr>
            <w:tcW w:w="4785" w:type="dxa"/>
            <w:shd w:val="clear" w:color="auto" w:fill="auto"/>
          </w:tcPr>
          <w:p w:rsidR="0013216E" w:rsidRPr="009D510C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9D510C" w:rsidRDefault="0013216E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80B43"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</w:t>
            </w:r>
          </w:p>
          <w:p w:rsidR="00480B43" w:rsidRPr="009D510C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Контрольно-счётного органа</w:t>
            </w:r>
          </w:p>
          <w:p w:rsidR="00480B43" w:rsidRPr="009D510C" w:rsidRDefault="00480B43" w:rsidP="00480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80B43" w:rsidRPr="009D510C" w:rsidRDefault="00480B43" w:rsidP="0048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B43" w:rsidRPr="009D510C" w:rsidRDefault="00480B43" w:rsidP="0048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480B43" w:rsidRPr="00480B43" w:rsidRDefault="00480B43" w:rsidP="0013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13216E"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D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И.Н. Риттер</w:t>
            </w:r>
          </w:p>
        </w:tc>
      </w:tr>
    </w:tbl>
    <w:p w:rsidR="00480B43" w:rsidRPr="00480B43" w:rsidRDefault="00480B43" w:rsidP="00480B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sectPr w:rsidR="00480B43" w:rsidRPr="00480B43" w:rsidSect="001E2ABD">
      <w:headerReference w:type="default" r:id="rId8"/>
      <w:pgSz w:w="11906" w:h="16838" w:code="9"/>
      <w:pgMar w:top="24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48" w:rsidRDefault="00D80348">
      <w:pPr>
        <w:spacing w:after="0" w:line="240" w:lineRule="auto"/>
      </w:pPr>
      <w:r>
        <w:separator/>
      </w:r>
    </w:p>
  </w:endnote>
  <w:endnote w:type="continuationSeparator" w:id="0">
    <w:p w:rsidR="00D80348" w:rsidRDefault="00D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48" w:rsidRDefault="00D80348">
      <w:pPr>
        <w:spacing w:after="0" w:line="240" w:lineRule="auto"/>
      </w:pPr>
      <w:r>
        <w:separator/>
      </w:r>
    </w:p>
  </w:footnote>
  <w:footnote w:type="continuationSeparator" w:id="0">
    <w:p w:rsidR="00D80348" w:rsidRDefault="00D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612691"/>
      <w:docPartObj>
        <w:docPartGallery w:val="Page Numbers (Top of Page)"/>
        <w:docPartUnique/>
      </w:docPartObj>
    </w:sdtPr>
    <w:sdtEndPr/>
    <w:sdtContent>
      <w:p w:rsidR="00F537C7" w:rsidRDefault="00F53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C0">
          <w:rPr>
            <w:noProof/>
          </w:rPr>
          <w:t>4</w:t>
        </w:r>
        <w:r>
          <w:fldChar w:fldCharType="end"/>
        </w:r>
      </w:p>
    </w:sdtContent>
  </w:sdt>
  <w:p w:rsidR="0046259F" w:rsidRDefault="00D803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42C3"/>
    <w:multiLevelType w:val="hybridMultilevel"/>
    <w:tmpl w:val="0746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  <w:rPr>
        <w:rFonts w:hint="default"/>
      </w:r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88"/>
    <w:rsid w:val="0002472B"/>
    <w:rsid w:val="00031F2E"/>
    <w:rsid w:val="00037FF9"/>
    <w:rsid w:val="0006612C"/>
    <w:rsid w:val="000C04F2"/>
    <w:rsid w:val="000C7B5E"/>
    <w:rsid w:val="000D47F9"/>
    <w:rsid w:val="000D490E"/>
    <w:rsid w:val="000E2E9F"/>
    <w:rsid w:val="00124C3B"/>
    <w:rsid w:val="0013216E"/>
    <w:rsid w:val="001340CD"/>
    <w:rsid w:val="0014200D"/>
    <w:rsid w:val="00142894"/>
    <w:rsid w:val="00142AB1"/>
    <w:rsid w:val="0014573E"/>
    <w:rsid w:val="00155288"/>
    <w:rsid w:val="00157F42"/>
    <w:rsid w:val="00190A88"/>
    <w:rsid w:val="001A1A70"/>
    <w:rsid w:val="001C257E"/>
    <w:rsid w:val="001C2798"/>
    <w:rsid w:val="001D6E56"/>
    <w:rsid w:val="001E2ABD"/>
    <w:rsid w:val="001F3075"/>
    <w:rsid w:val="001F72A6"/>
    <w:rsid w:val="002056F7"/>
    <w:rsid w:val="00295B88"/>
    <w:rsid w:val="00357A41"/>
    <w:rsid w:val="003B03AA"/>
    <w:rsid w:val="003E51DC"/>
    <w:rsid w:val="003E5297"/>
    <w:rsid w:val="003F5BAA"/>
    <w:rsid w:val="00401A0E"/>
    <w:rsid w:val="004274CE"/>
    <w:rsid w:val="00440425"/>
    <w:rsid w:val="004549F1"/>
    <w:rsid w:val="004652AA"/>
    <w:rsid w:val="00480B43"/>
    <w:rsid w:val="004C0B2B"/>
    <w:rsid w:val="004E1FC3"/>
    <w:rsid w:val="004F114E"/>
    <w:rsid w:val="0051458E"/>
    <w:rsid w:val="005716A7"/>
    <w:rsid w:val="005835FE"/>
    <w:rsid w:val="005A4B02"/>
    <w:rsid w:val="005B6342"/>
    <w:rsid w:val="005B7A79"/>
    <w:rsid w:val="005D4109"/>
    <w:rsid w:val="005F62BE"/>
    <w:rsid w:val="006043A3"/>
    <w:rsid w:val="0060450E"/>
    <w:rsid w:val="0063123C"/>
    <w:rsid w:val="006506AA"/>
    <w:rsid w:val="006609C0"/>
    <w:rsid w:val="00672C5A"/>
    <w:rsid w:val="006B0BCA"/>
    <w:rsid w:val="006E112B"/>
    <w:rsid w:val="006E3F7C"/>
    <w:rsid w:val="0071655B"/>
    <w:rsid w:val="00733834"/>
    <w:rsid w:val="007607C0"/>
    <w:rsid w:val="0077040C"/>
    <w:rsid w:val="00796B97"/>
    <w:rsid w:val="00797FE1"/>
    <w:rsid w:val="007A6E7B"/>
    <w:rsid w:val="007B2087"/>
    <w:rsid w:val="007C71B8"/>
    <w:rsid w:val="007C7936"/>
    <w:rsid w:val="008249D7"/>
    <w:rsid w:val="00881E69"/>
    <w:rsid w:val="008D6462"/>
    <w:rsid w:val="008E3113"/>
    <w:rsid w:val="008E530D"/>
    <w:rsid w:val="008F057F"/>
    <w:rsid w:val="008F1706"/>
    <w:rsid w:val="00913F68"/>
    <w:rsid w:val="00930EE6"/>
    <w:rsid w:val="00956E42"/>
    <w:rsid w:val="00966007"/>
    <w:rsid w:val="00980CC2"/>
    <w:rsid w:val="009A485A"/>
    <w:rsid w:val="009C16FC"/>
    <w:rsid w:val="009D510C"/>
    <w:rsid w:val="00A040E1"/>
    <w:rsid w:val="00A348D3"/>
    <w:rsid w:val="00A5230A"/>
    <w:rsid w:val="00A651A0"/>
    <w:rsid w:val="00A83849"/>
    <w:rsid w:val="00A8405A"/>
    <w:rsid w:val="00AB6F53"/>
    <w:rsid w:val="00AE0841"/>
    <w:rsid w:val="00B2691D"/>
    <w:rsid w:val="00B507EB"/>
    <w:rsid w:val="00B678C6"/>
    <w:rsid w:val="00B71B57"/>
    <w:rsid w:val="00B84898"/>
    <w:rsid w:val="00B858F1"/>
    <w:rsid w:val="00BA0221"/>
    <w:rsid w:val="00BD1495"/>
    <w:rsid w:val="00BE1392"/>
    <w:rsid w:val="00BE4E9D"/>
    <w:rsid w:val="00C23608"/>
    <w:rsid w:val="00C25E81"/>
    <w:rsid w:val="00C41B67"/>
    <w:rsid w:val="00C52430"/>
    <w:rsid w:val="00C545A3"/>
    <w:rsid w:val="00C834F1"/>
    <w:rsid w:val="00CA2836"/>
    <w:rsid w:val="00D21B27"/>
    <w:rsid w:val="00D370A0"/>
    <w:rsid w:val="00D71556"/>
    <w:rsid w:val="00D76969"/>
    <w:rsid w:val="00D80348"/>
    <w:rsid w:val="00D80AD9"/>
    <w:rsid w:val="00DD0F16"/>
    <w:rsid w:val="00DD6404"/>
    <w:rsid w:val="00DF5B84"/>
    <w:rsid w:val="00E10D39"/>
    <w:rsid w:val="00E271B2"/>
    <w:rsid w:val="00E623A5"/>
    <w:rsid w:val="00E8367F"/>
    <w:rsid w:val="00EF3268"/>
    <w:rsid w:val="00F03ECF"/>
    <w:rsid w:val="00F116C2"/>
    <w:rsid w:val="00F537C7"/>
    <w:rsid w:val="00F801E9"/>
    <w:rsid w:val="00FA5B8B"/>
    <w:rsid w:val="00FC1C7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D6FE"/>
  <w15:docId w15:val="{D4B6BBB3-EE93-459F-9CF3-3583394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B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0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53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7C7"/>
  </w:style>
  <w:style w:type="table" w:styleId="a9">
    <w:name w:val="Table Grid"/>
    <w:basedOn w:val="a1"/>
    <w:uiPriority w:val="59"/>
    <w:rsid w:val="006043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F62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rsid w:val="005F6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User</cp:lastModifiedBy>
  <cp:revision>28</cp:revision>
  <cp:lastPrinted>2024-03-14T07:36:00Z</cp:lastPrinted>
  <dcterms:created xsi:type="dcterms:W3CDTF">2021-12-14T03:24:00Z</dcterms:created>
  <dcterms:modified xsi:type="dcterms:W3CDTF">2024-03-14T07:36:00Z</dcterms:modified>
</cp:coreProperties>
</file>