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44" w:rsidRPr="00A42ACC" w:rsidRDefault="004A6F44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6342F0" w:rsidTr="004A6F44">
        <w:tc>
          <w:tcPr>
            <w:tcW w:w="9570" w:type="dxa"/>
          </w:tcPr>
          <w:p w:rsidR="00A42ACC" w:rsidRPr="006342F0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УТВЕРЖДАЮ </w:t>
            </w:r>
          </w:p>
          <w:p w:rsidR="002D4861" w:rsidRPr="006342F0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A42ACC" w:rsidRPr="006342F0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 счетного органа Большеулуйского района</w:t>
            </w:r>
          </w:p>
          <w:p w:rsidR="00A42ACC" w:rsidRPr="006342F0" w:rsidRDefault="00A42ACC" w:rsidP="00A42ACC">
            <w:pPr>
              <w:widowControl/>
              <w:ind w:left="56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6342F0" w:rsidRDefault="00A42ACC" w:rsidP="002D4861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 </w:t>
            </w:r>
            <w:r w:rsidR="00DB21B4"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B21B4"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DB21B4"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  <w:r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2ACC" w:rsidRPr="006342F0" w:rsidRDefault="00CF6F08" w:rsidP="002D4861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D436D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 w:rsidR="00BE56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42ACC"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2254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марта</w:t>
            </w:r>
            <w:r w:rsidR="00A42ACC"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2254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A42ACC" w:rsidRPr="006342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A42ACC" w:rsidRPr="006342F0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6342F0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42ACC" w:rsidRDefault="00A42ACC" w:rsidP="00CF3B64">
      <w:pPr>
        <w:widowControl/>
        <w:tabs>
          <w:tab w:val="left" w:pos="0"/>
        </w:tabs>
        <w:ind w:right="-1"/>
        <w:jc w:val="both"/>
      </w:pPr>
    </w:p>
    <w:p w:rsidR="00A42ACC" w:rsidRPr="00A42ACC" w:rsidRDefault="00A42ACC" w:rsidP="00A42ACC">
      <w:pPr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</w:t>
      </w:r>
      <w:r w:rsidRPr="00A42AC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аключение</w:t>
      </w:r>
    </w:p>
    <w:p w:rsidR="00A42ACC" w:rsidRPr="00A42ACC" w:rsidRDefault="009A5AD1" w:rsidP="00A42ACC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проекта Постановления администрации Большеулуйского района 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</w:t>
      </w:r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>ции Большеулуйского района от 31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«Об утверждении муниципальной программы </w:t>
      </w:r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 района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>Эффективное управление муниципальным имуществом и земельными отношениями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 </w:t>
      </w:r>
    </w:p>
    <w:p w:rsidR="00A42ACC" w:rsidRPr="00A42ACC" w:rsidRDefault="00A42ACC" w:rsidP="00A42ACC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A42ACC" w:rsidRDefault="00DB21B4" w:rsidP="00D24AF7">
      <w:pPr>
        <w:widowControl/>
        <w:jc w:val="both"/>
      </w:pPr>
      <w:r w:rsidRPr="006342F0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D436D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0</w:t>
      </w:r>
      <w:r w:rsidR="00BE563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1</w:t>
      </w:r>
      <w:r w:rsidR="00A42ACC" w:rsidRPr="006342F0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» </w:t>
      </w:r>
      <w:r w:rsidR="0022549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марта</w:t>
      </w:r>
      <w:r w:rsidR="00A42ACC" w:rsidRPr="006342F0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22549E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4</w:t>
      </w:r>
      <w:r w:rsidR="00A42ACC" w:rsidRPr="006342F0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</w:t>
      </w:r>
      <w:r w:rsidR="00A42ACC" w:rsidRPr="00A42ACC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</w:t>
      </w:r>
      <w:r w:rsidR="00A42ACC" w:rsidRPr="00A42A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A42ACC" w:rsidRPr="00A42AC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D436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A42ACC" w:rsidRPr="00A42AC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№ </w:t>
      </w:r>
      <w:r w:rsidR="00D436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</w:t>
      </w:r>
    </w:p>
    <w:p w:rsidR="00A42ACC" w:rsidRPr="00A42ACC" w:rsidRDefault="00A42ACC" w:rsidP="00A42ACC"/>
    <w:p w:rsidR="0022549E" w:rsidRPr="0022549E" w:rsidRDefault="0022549E" w:rsidP="0022549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Положением о Контрольно-счетном органе Большеулуйского района, утвержденным решением Большеулуйского районного Совета депутатов от 11.10.2021 № 25, требованиями стандарта внешнего муниципального финансового контроля Контрольно-счетного органа </w:t>
      </w:r>
    </w:p>
    <w:p w:rsidR="0022549E" w:rsidRPr="0022549E" w:rsidRDefault="0022549E" w:rsidP="0022549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 «Финансово - экономическая экспертиза проектов муниципальных программ» и на предмет соответствия Порядку принятия решений о разработке муниципальных программ  Большеулуйского района, их формировании и реализации, утвержденного постановлением администрации Большеулуйского района от 13.07.2013 № 270-п (далее Порядок № 270-п), проведена финансово-экономическая экспертиза проекта муниципальной программы Большеулуйского района «Эффективное управление муниципальным имуществом и земельными отношениями» на 2022–2026 годов» (далее – Проект программы).</w:t>
      </w:r>
    </w:p>
    <w:p w:rsidR="0022549E" w:rsidRPr="00615FC5" w:rsidRDefault="0022549E" w:rsidP="0022549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5FC5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Мероприятие проведено: с 29 февраля по 1 марта 2024 года.</w:t>
      </w:r>
    </w:p>
    <w:p w:rsidR="0022549E" w:rsidRPr="00615FC5" w:rsidRDefault="0022549E" w:rsidP="0022549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5FC5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финансово-экономической экспертизы установлено следующее.</w:t>
      </w:r>
    </w:p>
    <w:p w:rsidR="0022549E" w:rsidRPr="00615FC5" w:rsidRDefault="0022549E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7C19" w:rsidRDefault="00507C19" w:rsidP="00507C1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507C1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Анализ соответствия целей и задач Проекта основным направлениям </w:t>
      </w:r>
      <w:r w:rsidR="00CB237F" w:rsidRPr="00CB237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социально-экономического развития Большеулуйского района </w:t>
      </w:r>
      <w:r w:rsidRPr="00507C1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в сфере земельно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- </w:t>
      </w:r>
      <w:r w:rsidRPr="00507C1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имущественных отношений</w:t>
      </w:r>
    </w:p>
    <w:p w:rsidR="00507C19" w:rsidRDefault="00507C19" w:rsidP="00507C1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507C19" w:rsidRDefault="00507C19" w:rsidP="00507C1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CB237F" w:rsidRPr="00CB237F" w:rsidRDefault="00CB237F" w:rsidP="00CB2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Основой для формирования Проекта программы стали такие документы как:</w:t>
      </w:r>
    </w:p>
    <w:p w:rsidR="00507C19" w:rsidRDefault="00CB237F" w:rsidP="00CB2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B237F" w:rsidRDefault="00CB237F" w:rsidP="00CB2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Конституци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(статья 130);</w:t>
      </w:r>
    </w:p>
    <w:p w:rsidR="00CB237F" w:rsidRDefault="00CB237F" w:rsidP="00CB2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Земельн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ый кодекс Р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оссийской Федерации, Федеральным </w:t>
      </w:r>
      <w:hyperlink r:id="rId7" w:history="1">
        <w:r w:rsidRPr="00CB237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25.10.2001 № 137-ФЗ «О введении в действие Земельного кодекса Российской Федерации»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B237F" w:rsidRDefault="00CB237F" w:rsidP="00CB2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 закон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21.12.2001 № 178-ФЗ «О приватизации муниципального и государственного имущества»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B237F" w:rsidRDefault="00CB237F" w:rsidP="00CB2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закон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22.07.2008 № 159-ФЗ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CB237F" w:rsidRDefault="00CB237F" w:rsidP="00CB2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закон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24.07.2007 № 221-ФЗ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О кадастровой деятельнос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ти»;</w:t>
      </w:r>
    </w:p>
    <w:p w:rsidR="00CB237F" w:rsidRPr="00CB237F" w:rsidRDefault="00CB237F" w:rsidP="00CB2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закон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13.07.2015 № 218-ФЗ «О государственной регистрации недвижимости».</w:t>
      </w:r>
    </w:p>
    <w:p w:rsidR="00CB237F" w:rsidRPr="00CB237F" w:rsidRDefault="00CB237F" w:rsidP="00CB2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Цель Проекта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 «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эффективности управления муниципальным имуществом и земельными отношениями с целью увеличения неналоговых доходов местного бюджета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CB237F"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буде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>достигнут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CB23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путем решения следующих задач:</w:t>
      </w:r>
    </w:p>
    <w:p w:rsidR="00370BE5" w:rsidRPr="00370BE5" w:rsidRDefault="00370BE5" w:rsidP="00370BE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370B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Формирование эффективной системы управления и распоряжения муниципальным имуществом Большеулуйского района;</w:t>
      </w:r>
    </w:p>
    <w:p w:rsidR="00370BE5" w:rsidRPr="00370BE5" w:rsidRDefault="00370BE5" w:rsidP="00370BE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370B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Формирование эффективной системы управления и распоряжения земельными участками;</w:t>
      </w:r>
    </w:p>
    <w:p w:rsidR="00CB237F" w:rsidRPr="00CB237F" w:rsidRDefault="00E678FB" w:rsidP="00370BE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370BE5" w:rsidRPr="00370B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Обеспечение Большеулуйского района Красноярского края документами территориального планирования и градостроительного зонирования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B237F" w:rsidRDefault="00E678FB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и мероприятия Проекта соответствуют основным</w:t>
      </w:r>
      <w:r w:rsidRPr="00E678FB">
        <w:t xml:space="preserve"> </w:t>
      </w: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>полномочиями органов местного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>самоуправления, установленными Федеральным законом от 06.10.2003 № 131-ФЗ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436D9" w:rsidRPr="00CB237F" w:rsidRDefault="00D436D9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78FB" w:rsidRDefault="00E678FB" w:rsidP="00E678FB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E678F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Анализ структуры и содержания проекта муниципальной программы</w:t>
      </w:r>
    </w:p>
    <w:p w:rsidR="00D436D9" w:rsidRPr="00E678FB" w:rsidRDefault="00D436D9" w:rsidP="00E678FB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E678FB" w:rsidRPr="00E678FB" w:rsidRDefault="00E678FB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Проекту программы: </w:t>
      </w:r>
    </w:p>
    <w:p w:rsidR="00E678FB" w:rsidRPr="00E678FB" w:rsidRDefault="00E678FB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ответственный исполнитель – Администрация Большеулуйского района;</w:t>
      </w:r>
    </w:p>
    <w:p w:rsidR="00E678FB" w:rsidRPr="00E678FB" w:rsidRDefault="00E678FB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соисполнитель – Отдел по управлению муниципальным имуществом и архитектуре администрации Большеулуйского района.</w:t>
      </w:r>
    </w:p>
    <w:p w:rsidR="00E678FB" w:rsidRPr="00E678FB" w:rsidRDefault="00E678FB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п. 3 Порядка № 270-п, Проект программы «</w:t>
      </w:r>
      <w:r w:rsidR="006F75FA" w:rsidRPr="006F75FA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Эффективное управление муниципальным имуществом и земельными отношениями</w:t>
      </w:r>
      <w:r w:rsidR="006F75F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разработан на основании Перечня муниципальных программ Большеулуйского района на 2024 год и плановый период 2025-2026 годы, утвержденного распоряжением Администрации Большеулуйского района от 22.06.2023 № 312-р (далее – Перечень муниципальных программ).</w:t>
      </w:r>
    </w:p>
    <w:p w:rsidR="00E678FB" w:rsidRPr="00E678FB" w:rsidRDefault="00E678FB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требованиям Порядка № 270-п:</w:t>
      </w:r>
    </w:p>
    <w:p w:rsidR="00E678FB" w:rsidRPr="00E678FB" w:rsidRDefault="00E678FB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 Проекту программы приложен полный пакет документов (пояснительная записка и финансово-экономическое обоснование);</w:t>
      </w:r>
    </w:p>
    <w:p w:rsidR="00E678FB" w:rsidRPr="00E678FB" w:rsidRDefault="00E678FB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разделы паспорта Проекта программы соответствуют разделам, определенным Порядком № 270-п;</w:t>
      </w:r>
    </w:p>
    <w:p w:rsidR="00E678FB" w:rsidRPr="00E678FB" w:rsidRDefault="00E678FB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>названия разделов Проекта программы соответствуют их смысловому наполнению.</w:t>
      </w:r>
    </w:p>
    <w:p w:rsidR="00E678FB" w:rsidRPr="00E678FB" w:rsidRDefault="00E678FB" w:rsidP="00E678F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78FB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Проекта программы не изменилась и включает в себя:</w:t>
      </w:r>
    </w:p>
    <w:p w:rsidR="00507C19" w:rsidRPr="006F75FA" w:rsidRDefault="006F75FA" w:rsidP="006F75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5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 w:rsidRPr="006F75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 </w:t>
      </w:r>
      <w:r w:rsidRPr="006F75FA">
        <w:rPr>
          <w:rFonts w:ascii="Times New Roman" w:eastAsia="Times New Roman" w:hAnsi="Times New Roman" w:cs="Times New Roman"/>
          <w:color w:val="auto"/>
          <w:sz w:val="28"/>
          <w:szCs w:val="28"/>
        </w:rPr>
        <w:t>«Инвентаризация объектов недвижимого имущества»;</w:t>
      </w:r>
    </w:p>
    <w:p w:rsidR="006F75FA" w:rsidRPr="006F75FA" w:rsidRDefault="006F75FA" w:rsidP="006F75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5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 w:rsidRPr="006F75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 </w:t>
      </w:r>
      <w:r w:rsidRPr="006F75FA">
        <w:rPr>
          <w:rFonts w:ascii="Times New Roman" w:eastAsia="Times New Roman" w:hAnsi="Times New Roman" w:cs="Times New Roman"/>
          <w:color w:val="auto"/>
          <w:sz w:val="28"/>
          <w:szCs w:val="28"/>
        </w:rPr>
        <w:t>«Формирование и постановка на государственный кадастровый учет земельных участков»;</w:t>
      </w:r>
    </w:p>
    <w:p w:rsidR="006F75FA" w:rsidRDefault="006F75FA" w:rsidP="006F75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5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 w:rsidRPr="006F75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F75FA">
        <w:rPr>
          <w:rFonts w:ascii="Times New Roman" w:eastAsia="Times New Roman" w:hAnsi="Times New Roman" w:cs="Times New Roman"/>
          <w:color w:val="auto"/>
          <w:sz w:val="28"/>
          <w:szCs w:val="28"/>
        </w:rPr>
        <w:t>«Обеспечение реализации муниципальной программы и прочие мероприятия»;</w:t>
      </w:r>
    </w:p>
    <w:p w:rsidR="006F75FA" w:rsidRPr="006F75FA" w:rsidRDefault="006F75FA" w:rsidP="006F75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5FA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B7"/>
      </w:r>
      <w:r w:rsidRPr="006F75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отдельное мероприятие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F75FA">
        <w:rPr>
          <w:rFonts w:ascii="Times New Roman" w:eastAsia="Times New Roman" w:hAnsi="Times New Roman" w:cs="Times New Roman"/>
          <w:color w:val="auto"/>
          <w:sz w:val="28"/>
          <w:szCs w:val="28"/>
        </w:rPr>
        <w:t>«На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F75FA" w:rsidRPr="006F75FA" w:rsidRDefault="006F75FA" w:rsidP="006F75FA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5FA">
        <w:rPr>
          <w:rFonts w:ascii="Times New Roman" w:eastAsia="Times New Roman" w:hAnsi="Times New Roman" w:cs="Times New Roman"/>
          <w:color w:val="auto"/>
          <w:sz w:val="28"/>
          <w:szCs w:val="28"/>
        </w:rPr>
        <w:t>Цели и задачи Проекта программы взаимосвязаны с целями и задачами подпрограмм и отдельного мероприятия.</w:t>
      </w:r>
    </w:p>
    <w:p w:rsidR="006F75FA" w:rsidRPr="006F75FA" w:rsidRDefault="006F75FA" w:rsidP="006F75FA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75FA">
        <w:rPr>
          <w:rFonts w:ascii="Times New Roman" w:eastAsia="Times New Roman" w:hAnsi="Times New Roman" w:cs="Times New Roman"/>
          <w:color w:val="auto"/>
          <w:sz w:val="28"/>
          <w:szCs w:val="28"/>
        </w:rPr>
        <w:t>Данная муниципальная программа с подпрограммами и отдельным мероприятием включена и соответствует перечню муниципальных программ Большеулуйского района на 2023 - 2024 года, утвержденные распоряжением Администрации Большеулуйского района от 20.07.2022 № 283-р и от 22.06.2023 № 312-р (с изменениями).</w:t>
      </w:r>
    </w:p>
    <w:p w:rsidR="00507C19" w:rsidRPr="006F75FA" w:rsidRDefault="00507C19" w:rsidP="006F75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507C19" w:rsidRPr="00507C19" w:rsidRDefault="00507C19" w:rsidP="00507C1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507C1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Анализ финансового обеспечения проекта муниципальной программы</w:t>
      </w:r>
    </w:p>
    <w:p w:rsidR="0022549E" w:rsidRDefault="0022549E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7C19" w:rsidRPr="00507C19" w:rsidRDefault="00507C19" w:rsidP="00507C1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финансовых средств на реализацию Проекта в периоде 2022-2026 годы предусмотрен в размере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941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(из них: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75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- средства бюджета района,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187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средства краевого бюджета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), ресурсное обеспечение на 2022-2026 годы распределено равномерно по годам реализации программы.</w:t>
      </w:r>
    </w:p>
    <w:p w:rsidR="00507C19" w:rsidRPr="00507C19" w:rsidRDefault="00507C19" w:rsidP="00507C1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ассигнований Проекта изменился в сторону 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величе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ния на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 рублей или на (0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%).</w:t>
      </w:r>
    </w:p>
    <w:p w:rsidR="00507C19" w:rsidRPr="00507C19" w:rsidRDefault="00507C19" w:rsidP="00507C1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Обоснование изменений расходов в 2023-2026</w:t>
      </w: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годах в материалах к Проекту отсутствует. </w:t>
      </w:r>
    </w:p>
    <w:p w:rsidR="00507C19" w:rsidRPr="00507C19" w:rsidRDefault="00507C19" w:rsidP="00507C1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муниципальную программу «Эффективное управление муниципальным имуществом и земельными отношениями» вносятся:</w:t>
      </w:r>
    </w:p>
    <w:p w:rsidR="00507C19" w:rsidRPr="00507C19" w:rsidRDefault="00507C19" w:rsidP="00507C1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- в 2023 год (согласно, Решения Большеулуйского районного Совета депутатов от 25 декабря 2023 года № 138 «О внесении изменений и дополнений в Решение Большеулуйского районного Совета депутатов от 21 февраля 2023 года № 91 «О бюджете муниципального района на 2023 год и плановый период 2024 - 2025 годов»»;</w:t>
      </w:r>
    </w:p>
    <w:p w:rsidR="00507C19" w:rsidRPr="00507C19" w:rsidRDefault="00507C19" w:rsidP="00507C1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7C19">
        <w:rPr>
          <w:rFonts w:ascii="Times New Roman" w:eastAsia="Times New Roman" w:hAnsi="Times New Roman" w:cs="Times New Roman"/>
          <w:color w:val="auto"/>
          <w:sz w:val="28"/>
          <w:szCs w:val="28"/>
        </w:rPr>
        <w:t>- в 2024-2026 года (согласно, Решения сессии районного Совета депутатов от 12.12.2023 № 133 «О бюджете муниципального района на 2024 год и плановый период 2025 - 2026 годов»».</w:t>
      </w:r>
    </w:p>
    <w:p w:rsidR="00C41932" w:rsidRPr="00C41932" w:rsidRDefault="00C41932" w:rsidP="00C41932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193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Объем бюджетных ассигнований на 2022-2026 годы в разрезе средств бюджета распределен следующим образом:</w:t>
      </w:r>
    </w:p>
    <w:p w:rsidR="00507C19" w:rsidRDefault="00C41932" w:rsidP="00C4193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1932">
        <w:rPr>
          <w:noProof/>
        </w:rPr>
        <w:drawing>
          <wp:inline distT="0" distB="0" distL="0" distR="0">
            <wp:extent cx="6120130" cy="279434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32" w:rsidRDefault="00C41932" w:rsidP="00C419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1932">
        <w:rPr>
          <w:rFonts w:ascii="Times New Roman" w:eastAsia="Times New Roman" w:hAnsi="Times New Roman" w:cs="Times New Roman"/>
          <w:color w:val="auto"/>
          <w:sz w:val="28"/>
          <w:szCs w:val="28"/>
        </w:rPr>
        <w:t>В разрезе мероприятий Проекта программы объем финансирования увеличился за счет средств местного бюджета.</w:t>
      </w:r>
    </w:p>
    <w:p w:rsidR="00D436D9" w:rsidRPr="00C41932" w:rsidRDefault="00D436D9" w:rsidP="00C419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D436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бъем финансирования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распределен по подпрограммам и отдельно</w:t>
      </w:r>
      <w:r w:rsidRPr="00D436D9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 мероприятию.</w:t>
      </w:r>
    </w:p>
    <w:p w:rsidR="00C41932" w:rsidRPr="00C41932" w:rsidRDefault="00C41932" w:rsidP="00C419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1932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Обоснование увеличения расходов в 2023-202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C419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годах в материалах к Проекту отсутствует.</w:t>
      </w:r>
    </w:p>
    <w:p w:rsidR="00C41932" w:rsidRPr="008615A6" w:rsidRDefault="00C41932" w:rsidP="00C419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19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п.3.4.1 Порядка № 270-п к Проекту программы представлено финансово-экономическое обоснование расходов на реализацию </w:t>
      </w:r>
      <w:r w:rsidRPr="008615A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программы.</w:t>
      </w:r>
    </w:p>
    <w:p w:rsidR="00C41932" w:rsidRPr="00C41932" w:rsidRDefault="00C41932" w:rsidP="00C419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15A6">
        <w:rPr>
          <w:rFonts w:ascii="Times New Roman" w:eastAsia="Times New Roman" w:hAnsi="Times New Roman" w:cs="Times New Roman"/>
          <w:color w:val="auto"/>
          <w:sz w:val="28"/>
          <w:szCs w:val="28"/>
        </w:rPr>
        <w:t>В представленном финансово-экономическом обосновании к Проекту программы содержится информация о сумме расходов по каждому мероприятию без обоснования подходов формирования запланированных сумм расходов.</w:t>
      </w:r>
    </w:p>
    <w:p w:rsidR="00C41932" w:rsidRPr="00C41932" w:rsidRDefault="00C41932" w:rsidP="00C419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1932">
        <w:rPr>
          <w:rFonts w:ascii="Times New Roman" w:eastAsia="Times New Roman" w:hAnsi="Times New Roman" w:cs="Times New Roman"/>
          <w:color w:val="auto"/>
          <w:sz w:val="28"/>
          <w:szCs w:val="28"/>
        </w:rPr>
        <w:t>Таким образом, не представляется возможным оценить достаточность финансовых ресурсов для выполнения мероприятий программы. Следует отметить, что требования к форме данного документа не установлены.</w:t>
      </w:r>
    </w:p>
    <w:p w:rsidR="00507C19" w:rsidRDefault="00507C19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5632" w:rsidRPr="00BE5632" w:rsidRDefault="00BE5632" w:rsidP="00BE5632">
      <w:pPr>
        <w:widowControl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E563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Анализ целевых индикаторов и показателей результативности Проекта программы</w:t>
      </w:r>
    </w:p>
    <w:p w:rsidR="00507C19" w:rsidRPr="00507C19" w:rsidRDefault="00507C19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5632" w:rsidRPr="00BE5632" w:rsidRDefault="00BE5632" w:rsidP="00BE56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5632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</w:t>
      </w:r>
    </w:p>
    <w:p w:rsidR="0022549E" w:rsidRPr="00BE5632" w:rsidRDefault="00BE5632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5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Проекте для оценки достижения цели и задач включены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BE5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BE5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BE5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 результативности.</w:t>
      </w:r>
    </w:p>
    <w:p w:rsidR="00F4689F" w:rsidRDefault="00F4689F" w:rsidP="00F468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68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целево</w:t>
      </w:r>
      <w:r w:rsidRPr="00F4689F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F468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и </w:t>
      </w:r>
      <w:r w:rsidRPr="00F4689F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показателям результативности, предусмотренным в Проекте, зафиксировано</w:t>
      </w:r>
      <w:r w:rsidR="00BD54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изменение</w:t>
      </w:r>
      <w:r w:rsidR="00E054A9" w:rsidRPr="00E054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54A9" w:rsidRPr="00F4689F">
        <w:rPr>
          <w:rFonts w:ascii="Times New Roman" w:eastAsia="Times New Roman" w:hAnsi="Times New Roman" w:cs="Times New Roman"/>
          <w:color w:val="auto"/>
          <w:sz w:val="28"/>
          <w:szCs w:val="28"/>
        </w:rPr>
        <w:t>за 2023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D5401" w:rsidRPr="00BD5401" w:rsidRDefault="00BD5401" w:rsidP="00F468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F4689F"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F4689F"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>елево</w:t>
      </w:r>
      <w:r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>му индикатору:</w:t>
      </w:r>
      <w:r w:rsidR="00F4689F"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4689F" w:rsidRPr="00BD5401" w:rsidRDefault="00F4689F" w:rsidP="00F468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>«Доходы бюджета района от приватизации муниципального имущества»</w:t>
      </w:r>
      <w:r w:rsidR="00BD5401"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</w:t>
      </w:r>
      <w:r w:rsidR="00E054A9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BD5401"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сторону уменьшения</w:t>
      </w:r>
      <w:r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1000,0 тыс. рублей до 476,85 тыс. рублей</w:t>
      </w:r>
      <w:r w:rsidR="00BD5401"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07C19" w:rsidRPr="00BD5401" w:rsidRDefault="00BD5401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>По показателям результативности:</w:t>
      </w:r>
    </w:p>
    <w:p w:rsidR="00507C19" w:rsidRPr="00BD5401" w:rsidRDefault="00BD5401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«Количество объектов недвижимого имущества, на которые оформлена техническая документация (за период)» изменени</w:t>
      </w:r>
      <w:r w:rsidR="00E054A9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BD54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сторону уменьшения с 5 ед. до 3 ед.;</w:t>
      </w:r>
    </w:p>
    <w:p w:rsidR="00507C19" w:rsidRPr="00BD5401" w:rsidRDefault="00507C19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549E" w:rsidRPr="00E054A9" w:rsidRDefault="00BD5401" w:rsidP="00E054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54A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E054A9" w:rsidRPr="00E054A9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объектов муниципального имущества, земельных участков, у которых определена рыночная стоимость (за период)» изменения в сторону увеличения с 10 ед. до 34 ед.;</w:t>
      </w:r>
    </w:p>
    <w:p w:rsidR="00E054A9" w:rsidRPr="00E054A9" w:rsidRDefault="00E054A9" w:rsidP="00E054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54A9">
        <w:rPr>
          <w:rFonts w:ascii="Times New Roman" w:eastAsia="Times New Roman" w:hAnsi="Times New Roman" w:cs="Times New Roman"/>
          <w:color w:val="auto"/>
          <w:sz w:val="28"/>
          <w:szCs w:val="28"/>
        </w:rPr>
        <w:t>«Количество объектов муниципального имущества, включенных в Реестр муниципальной собственности, по разделам Реестра» изменения в сторону увеличения с 5 ед. до 17 ед.;</w:t>
      </w:r>
    </w:p>
    <w:p w:rsidR="00BD5401" w:rsidRPr="00E054A9" w:rsidRDefault="00E054A9" w:rsidP="00DB21B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E054A9">
        <w:rPr>
          <w:rFonts w:ascii="Times New Roman" w:eastAsia="Times New Roman" w:hAnsi="Times New Roman" w:cs="Times New Roman"/>
          <w:color w:val="auto"/>
          <w:sz w:val="28"/>
          <w:szCs w:val="28"/>
        </w:rPr>
        <w:t>Площадь нежилого фонда, подлежащая приватизации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E054A9">
        <w:t xml:space="preserve"> </w:t>
      </w:r>
      <w:r w:rsidRPr="00E054A9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сторо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ну увеличения с </w:t>
      </w:r>
      <w:r w:rsidR="00C131AD">
        <w:rPr>
          <w:rFonts w:ascii="Times New Roman" w:eastAsia="Times New Roman" w:hAnsi="Times New Roman" w:cs="Times New Roman"/>
          <w:color w:val="auto"/>
          <w:sz w:val="28"/>
          <w:szCs w:val="28"/>
        </w:rPr>
        <w:t>0 тыс. кв. м. до 1,26 тыс. кв. м.</w:t>
      </w:r>
      <w:r w:rsidRPr="00E054A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BD5401" w:rsidRDefault="00C131AD" w:rsidP="00C131A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31AD">
        <w:rPr>
          <w:rFonts w:ascii="Times New Roman" w:eastAsia="Times New Roman" w:hAnsi="Times New Roman" w:cs="Times New Roman"/>
          <w:color w:val="auto"/>
          <w:sz w:val="28"/>
          <w:szCs w:val="28"/>
        </w:rPr>
        <w:t>«Количество полученных заключений о техническом состоянии объекта недвижимого имущества и актов обследования, подтверждающих прекращение существования объекта» изменения в сторону 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велич</w:t>
      </w:r>
      <w:r w:rsidRPr="00C131AD">
        <w:rPr>
          <w:rFonts w:ascii="Times New Roman" w:eastAsia="Times New Roman" w:hAnsi="Times New Roman" w:cs="Times New Roman"/>
          <w:color w:val="auto"/>
          <w:sz w:val="28"/>
          <w:szCs w:val="28"/>
        </w:rPr>
        <w:t>ения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 ед. до 4 ед.;</w:t>
      </w:r>
    </w:p>
    <w:p w:rsidR="00C131AD" w:rsidRDefault="00C131AD" w:rsidP="00C131A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C131AD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земельных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131AD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131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поставленных на государственный кадастровый учет</w:t>
      </w:r>
      <w:r w:rsidR="005D2F9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C131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изменения в сторону уменьшения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9 ед. до 2 ед.;</w:t>
      </w:r>
    </w:p>
    <w:p w:rsidR="00C131AD" w:rsidRDefault="00C131AD" w:rsidP="00C131A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C131AD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Подготовка схем расположения земельных участков на кадастровом плане территории (в соответствии со ст. 29.5 Закона Красноярского края от 04.12.2008 №7-2542 «О регулировании земельных отношений в Красноярском крае»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C131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изменения в сторону уменьшения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10 е. до 5 ед.</w:t>
      </w:r>
    </w:p>
    <w:p w:rsidR="00C6127B" w:rsidRPr="00C6127B" w:rsidRDefault="00C6127B" w:rsidP="00C6127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12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Следует отметить, что в Проекте программы, все целевые индикаторы и показатели результативности сформированы со значениями, имеющими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относительные величины (ед.</w:t>
      </w:r>
      <w:r w:rsidRPr="00C612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руб.; кв. м</w:t>
      </w:r>
      <w:r w:rsidRPr="00C6127B">
        <w:rPr>
          <w:rFonts w:ascii="Times New Roman" w:eastAsia="Times New Roman" w:hAnsi="Times New Roman" w:cs="Times New Roman"/>
          <w:color w:val="auto"/>
          <w:sz w:val="28"/>
          <w:szCs w:val="28"/>
        </w:rPr>
        <w:t>.). По ряду из них источником информации является отчетн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ые данные</w:t>
      </w:r>
      <w:r w:rsidRPr="00C612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C6127B" w:rsidRPr="00C6127B" w:rsidRDefault="00C6127B" w:rsidP="00C6127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127B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Проведенный анализ значений целевых индикаторов и показателей результативности в Проекте программы на 2022-2026 годы показал следующее:</w:t>
      </w:r>
    </w:p>
    <w:p w:rsidR="00C6127B" w:rsidRDefault="00C6127B" w:rsidP="00C6127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Приложении №1 к паспорту муниципальной программы выявлено дублирование показателей результативности</w:t>
      </w:r>
      <w:r w:rsidR="005D2F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идентичной единицей измерения,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такие как:</w:t>
      </w:r>
    </w:p>
    <w:p w:rsidR="00C6127B" w:rsidRPr="00C6127B" w:rsidRDefault="00C6127B" w:rsidP="00C6127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127B">
        <w:rPr>
          <w:rFonts w:ascii="Times New Roman" w:eastAsia="Times New Roman" w:hAnsi="Times New Roman" w:cs="Times New Roman"/>
          <w:color w:val="auto"/>
          <w:sz w:val="28"/>
          <w:szCs w:val="28"/>
        </w:rPr>
        <w:t>«Количество объектов недвижимого имущества, на которые оформлена техническая документация (за период)»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6127B" w:rsidRPr="00C6127B" w:rsidRDefault="00C6127B" w:rsidP="00C6127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127B">
        <w:rPr>
          <w:rFonts w:ascii="Times New Roman" w:eastAsia="Times New Roman" w:hAnsi="Times New Roman" w:cs="Times New Roman"/>
          <w:color w:val="auto"/>
          <w:sz w:val="28"/>
          <w:szCs w:val="28"/>
        </w:rPr>
        <w:t>«Количество объектов муниципального имущества, земельных участков, у которых определена рыночная стоимость (за период)»;</w:t>
      </w:r>
    </w:p>
    <w:p w:rsidR="00C6127B" w:rsidRPr="005D2F9F" w:rsidRDefault="005D2F9F" w:rsidP="005D2F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2F9F">
        <w:rPr>
          <w:rFonts w:ascii="Times New Roman" w:eastAsia="Times New Roman" w:hAnsi="Times New Roman" w:cs="Times New Roman"/>
          <w:color w:val="auto"/>
          <w:sz w:val="28"/>
          <w:szCs w:val="28"/>
        </w:rPr>
        <w:t>«Количество земельных участков, поставленных на государственный кадастровый учет»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5D2F9F" w:rsidRDefault="005D2F9F" w:rsidP="005D2F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2F9F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 факты свидетельствуют о недостаточном</w:t>
      </w:r>
      <w:r w:rsidRPr="005D2F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перечн</w:t>
      </w:r>
      <w:r w:rsidRPr="005D2F9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D2F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D2F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планируемых значениях на 3-летний период</w:t>
      </w:r>
      <w:r w:rsidRPr="005D2F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D2F9F">
        <w:rPr>
          <w:rFonts w:ascii="Times New Roman" w:eastAsia="Times New Roman" w:hAnsi="Times New Roman" w:cs="Times New Roman"/>
          <w:color w:val="auto"/>
          <w:sz w:val="28"/>
          <w:szCs w:val="28"/>
        </w:rPr>
        <w:t>для оценки эффективности деятельности органов местног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самоуправления Большеулуйского </w:t>
      </w:r>
      <w:r w:rsidRPr="005D2F9F">
        <w:rPr>
          <w:rFonts w:ascii="Times New Roman" w:eastAsia="Times New Roman" w:hAnsi="Times New Roman" w:cs="Times New Roman"/>
          <w:color w:val="auto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D2F9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E0B78" w:rsidRPr="005D2F9F" w:rsidRDefault="00AE0B78" w:rsidP="005D2F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0B78">
        <w:rPr>
          <w:rFonts w:ascii="Times New Roman" w:eastAsia="Times New Roman" w:hAnsi="Times New Roman" w:cs="Times New Roman"/>
          <w:color w:val="auto"/>
          <w:sz w:val="28"/>
          <w:szCs w:val="28"/>
        </w:rPr>
        <w:t>Введение в Проект новых показателей позволит оценить эффективность использования бюджетных ассигнований, запланированных для обеспечения</w:t>
      </w:r>
      <w:r w:rsid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D5401" w:rsidRPr="00AE0B78" w:rsidRDefault="008615A6" w:rsidP="005D2F9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0B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п.4.3 требований Порядка № 270-п целевые индикаторы и показатели результативности рассчитываются согласно официально утвержденным методикам и (или) определяемое на основе данных государственного статистического наблюдения, утверждённой ответственным исполнителем муниципальной программы.  Данная методика в </w:t>
      </w:r>
      <w:r w:rsidR="00AE0B78" w:rsidRPr="00AE0B78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Большеулуйского района</w:t>
      </w:r>
      <w:r w:rsidRPr="00AE0B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отсутствует.</w:t>
      </w:r>
    </w:p>
    <w:p w:rsidR="00DB21B4" w:rsidRPr="00A85EC7" w:rsidRDefault="00A85EC7" w:rsidP="00A85EC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5EC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</w:r>
      <w:r w:rsidR="00DB21B4" w:rsidRPr="00A85EC7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актуальная редакция муниципальной программы «</w:t>
      </w:r>
      <w:r w:rsidR="00B3292E" w:rsidRPr="00A85EC7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Эффективное управление муниципальным имуществом и земельными отношениями</w:t>
      </w:r>
      <w:r w:rsidR="00D91AE5">
        <w:rPr>
          <w:rFonts w:ascii="Times New Roman" w:eastAsia="Times New Roman" w:hAnsi="Times New Roman" w:cs="Times New Roman"/>
          <w:color w:val="auto"/>
          <w:sz w:val="28"/>
          <w:szCs w:val="28"/>
        </w:rPr>
        <w:t>»,</w:t>
      </w:r>
      <w:r w:rsidR="00302F54" w:rsidRPr="00A85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DB21B4" w:rsidRPr="00A85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размещена на официальном сайте Большеулуйского района в сети ИНТЕРНЕТ </w:t>
      </w:r>
      <w:r w:rsidRPr="00A85EC7">
        <w:rPr>
          <w:rFonts w:ascii="Times New Roman" w:eastAsia="Times New Roman" w:hAnsi="Times New Roman" w:cs="Times New Roman"/>
          <w:color w:val="auto"/>
          <w:sz w:val="28"/>
          <w:szCs w:val="28"/>
        </w:rPr>
        <w:t>(https://adm-buluy.ru) во вкладке «Деятельность», «Экономика», «Муниципальные программы».</w:t>
      </w:r>
    </w:p>
    <w:p w:rsidR="00A85EC7" w:rsidRDefault="00A85EC7" w:rsidP="00DB21B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A85EC7" w:rsidRPr="00A85EC7" w:rsidRDefault="00A85EC7" w:rsidP="00A85EC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5EC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Выводы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и предложения </w:t>
      </w:r>
      <w:r w:rsidRPr="00A85EC7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по результатам проведенной экспертизы</w:t>
      </w:r>
    </w:p>
    <w:p w:rsidR="00A85EC7" w:rsidRDefault="00A85EC7" w:rsidP="00A85EC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85EC7">
        <w:rPr>
          <w:rFonts w:ascii="Times New Roman" w:eastAsia="Times New Roman" w:hAnsi="Times New Roman" w:cs="Times New Roman"/>
          <w:color w:val="auto"/>
          <w:sz w:val="28"/>
          <w:szCs w:val="28"/>
        </w:rPr>
        <w:t>1. Поставленные цели и задачи Проекта программы соответствуют основным полномочиями органов местного самоуправления, установленными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C4564" w:rsidRDefault="00A85EC7" w:rsidP="003C456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2. </w:t>
      </w:r>
      <w:r w:rsidR="003C4564"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финансовых средств Проекта программы в 2022-2026 годы запланирован в сумме 1</w:t>
      </w:r>
      <w:r w:rsidR="003C4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 </w:t>
      </w:r>
      <w:r w:rsidR="003C4564"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41</w:t>
      </w:r>
      <w:r w:rsidR="003C4564"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3C4564"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рублей, что выше на </w:t>
      </w:r>
      <w:r w:rsid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122</w:t>
      </w:r>
      <w:r w:rsidR="003C4564"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3C4564"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на </w:t>
      </w:r>
      <w:r w:rsid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3C4564"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3C4564"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%.</w:t>
      </w:r>
    </w:p>
    <w:p w:rsidR="003C4564" w:rsidRPr="003C4564" w:rsidRDefault="003C4564" w:rsidP="003C456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3. </w:t>
      </w:r>
      <w:r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в материалах к Проекту обоснования (отсутствие расчетов) финансовых ресурсов на реализацию Проекта не обеспечивает их «прозрачность».</w:t>
      </w:r>
    </w:p>
    <w:p w:rsidR="00A85EC7" w:rsidRDefault="003C4564" w:rsidP="003C456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4. Подтвержда</w:t>
      </w:r>
      <w:r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ть обоснованность запланированных значений целевых индикаторов (показателей результативности) МП в рамках экспертизы 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C4564" w:rsidRDefault="003C4564" w:rsidP="003C456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5. Включит</w:t>
      </w:r>
      <w:r w:rsidR="00D436D9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Проект показатели результативности,</w:t>
      </w:r>
      <w:r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позволяющие</w:t>
      </w:r>
      <w:r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оценить эффективность использования бюджетных ассигнований, запланированных для обеспечения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программы «</w:t>
      </w:r>
      <w:r w:rsidRPr="003C4564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Эффективное управление муниципальным имуществом и земельными отношениями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D436D9" w:rsidRPr="003C4564" w:rsidRDefault="00D436D9" w:rsidP="003C456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6. </w:t>
      </w:r>
      <w:r w:rsidRPr="00D436D9">
        <w:rPr>
          <w:rFonts w:ascii="Times New Roman" w:eastAsia="Times New Roman" w:hAnsi="Times New Roman" w:cs="Times New Roman"/>
          <w:color w:val="auto"/>
          <w:sz w:val="28"/>
          <w:szCs w:val="28"/>
        </w:rPr>
        <w:t>Учесть недостатки, выявленные по результатам экспертизы Проекта.</w:t>
      </w:r>
    </w:p>
    <w:p w:rsidR="00A42ACC" w:rsidRDefault="00A42ACC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p w:rsidR="00D436D9" w:rsidRDefault="00D436D9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p w:rsidR="00D436D9" w:rsidRDefault="00D436D9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p w:rsidR="00D436D9" w:rsidRPr="00C32A46" w:rsidRDefault="00D436D9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42ACC" w:rsidRPr="00A42ACC" w:rsidTr="009924BD">
        <w:tc>
          <w:tcPr>
            <w:tcW w:w="4785" w:type="dxa"/>
            <w:shd w:val="clear" w:color="auto" w:fill="auto"/>
          </w:tcPr>
          <w:p w:rsidR="00A42ACC" w:rsidRPr="00135DFE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135DFE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Инспектор</w:t>
            </w:r>
          </w:p>
          <w:p w:rsidR="00A42ACC" w:rsidRPr="00135DFE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A42ACC" w:rsidRPr="00135DFE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42ACC" w:rsidRPr="00135DFE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135DFE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135DFE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5D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И.Н. Риттер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CF6F08">
      <w:headerReference w:type="default" r:id="rId9"/>
      <w:footerReference w:type="default" r:id="rId10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82" w:rsidRDefault="00820682">
      <w:r>
        <w:separator/>
      </w:r>
    </w:p>
  </w:endnote>
  <w:endnote w:type="continuationSeparator" w:id="0">
    <w:p w:rsidR="00820682" w:rsidRDefault="0082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82" w:rsidRDefault="00820682"/>
  </w:footnote>
  <w:footnote w:type="continuationSeparator" w:id="0">
    <w:p w:rsidR="00820682" w:rsidRDefault="00820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628833"/>
      <w:docPartObj>
        <w:docPartGallery w:val="Page Numbers (Top of Page)"/>
        <w:docPartUnique/>
      </w:docPartObj>
    </w:sdtPr>
    <w:sdtEndPr/>
    <w:sdtContent>
      <w:p w:rsidR="00C90C2A" w:rsidRDefault="00C90C2A">
        <w:pPr>
          <w:pStyle w:val="aa"/>
          <w:jc w:val="center"/>
        </w:pPr>
        <w:r>
          <w:t xml:space="preserve"> </w:t>
        </w:r>
      </w:p>
      <w:p w:rsidR="00C90C2A" w:rsidRDefault="00C90C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FD">
          <w:rPr>
            <w:noProof/>
          </w:rPr>
          <w:t>6</w:t>
        </w:r>
        <w:r>
          <w:fldChar w:fldCharType="end"/>
        </w:r>
      </w:p>
    </w:sdtContent>
  </w:sdt>
  <w:p w:rsidR="00A42ACC" w:rsidRDefault="00A42A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40"/>
    <w:multiLevelType w:val="hybridMultilevel"/>
    <w:tmpl w:val="0492B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755A"/>
    <w:multiLevelType w:val="hybridMultilevel"/>
    <w:tmpl w:val="A8207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2416"/>
    <w:rsid w:val="00013327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A1293"/>
    <w:rsid w:val="000B0B60"/>
    <w:rsid w:val="000C13A2"/>
    <w:rsid w:val="000D63D8"/>
    <w:rsid w:val="000E6C7C"/>
    <w:rsid w:val="000F2C57"/>
    <w:rsid w:val="000F37C4"/>
    <w:rsid w:val="000F49B6"/>
    <w:rsid w:val="00106E8E"/>
    <w:rsid w:val="00113B94"/>
    <w:rsid w:val="00120E8E"/>
    <w:rsid w:val="001279B9"/>
    <w:rsid w:val="001323FD"/>
    <w:rsid w:val="00135DFE"/>
    <w:rsid w:val="0018740B"/>
    <w:rsid w:val="0019144A"/>
    <w:rsid w:val="0019599B"/>
    <w:rsid w:val="001A673E"/>
    <w:rsid w:val="001B72FD"/>
    <w:rsid w:val="001D4E18"/>
    <w:rsid w:val="002000CE"/>
    <w:rsid w:val="0020499C"/>
    <w:rsid w:val="0021142F"/>
    <w:rsid w:val="0021633F"/>
    <w:rsid w:val="0022549E"/>
    <w:rsid w:val="00236CD0"/>
    <w:rsid w:val="00237FCB"/>
    <w:rsid w:val="002604FC"/>
    <w:rsid w:val="00275BA9"/>
    <w:rsid w:val="00275DCD"/>
    <w:rsid w:val="002803F5"/>
    <w:rsid w:val="002A0EDD"/>
    <w:rsid w:val="002C490C"/>
    <w:rsid w:val="002C4DAA"/>
    <w:rsid w:val="002D2172"/>
    <w:rsid w:val="002D46C0"/>
    <w:rsid w:val="002D4861"/>
    <w:rsid w:val="002E28FC"/>
    <w:rsid w:val="00302F54"/>
    <w:rsid w:val="003221D0"/>
    <w:rsid w:val="00336209"/>
    <w:rsid w:val="00347731"/>
    <w:rsid w:val="0037057E"/>
    <w:rsid w:val="00370BE5"/>
    <w:rsid w:val="0039285B"/>
    <w:rsid w:val="00394B4C"/>
    <w:rsid w:val="003B2D72"/>
    <w:rsid w:val="003C4564"/>
    <w:rsid w:val="003C789B"/>
    <w:rsid w:val="003D78DD"/>
    <w:rsid w:val="003E3AE1"/>
    <w:rsid w:val="003F0BA7"/>
    <w:rsid w:val="003F7AED"/>
    <w:rsid w:val="00410006"/>
    <w:rsid w:val="00415E52"/>
    <w:rsid w:val="00422548"/>
    <w:rsid w:val="00433103"/>
    <w:rsid w:val="00447C1E"/>
    <w:rsid w:val="00461C90"/>
    <w:rsid w:val="00463830"/>
    <w:rsid w:val="00487136"/>
    <w:rsid w:val="00495BE4"/>
    <w:rsid w:val="004A6F44"/>
    <w:rsid w:val="004B01FA"/>
    <w:rsid w:val="004B1C1F"/>
    <w:rsid w:val="004B3CD4"/>
    <w:rsid w:val="004C15DD"/>
    <w:rsid w:val="004C3B5C"/>
    <w:rsid w:val="004F65D2"/>
    <w:rsid w:val="0050543E"/>
    <w:rsid w:val="00507C19"/>
    <w:rsid w:val="00513E31"/>
    <w:rsid w:val="00541D25"/>
    <w:rsid w:val="00543311"/>
    <w:rsid w:val="00547A70"/>
    <w:rsid w:val="00580BA2"/>
    <w:rsid w:val="00583216"/>
    <w:rsid w:val="0058517E"/>
    <w:rsid w:val="005A18E1"/>
    <w:rsid w:val="005A52B0"/>
    <w:rsid w:val="005A57E5"/>
    <w:rsid w:val="005A6A8B"/>
    <w:rsid w:val="005B0BC8"/>
    <w:rsid w:val="005B6392"/>
    <w:rsid w:val="005C445B"/>
    <w:rsid w:val="005D1A5B"/>
    <w:rsid w:val="005D2F9F"/>
    <w:rsid w:val="005E1CDF"/>
    <w:rsid w:val="005F7CFA"/>
    <w:rsid w:val="00601063"/>
    <w:rsid w:val="006029D4"/>
    <w:rsid w:val="00610B1A"/>
    <w:rsid w:val="00615FC5"/>
    <w:rsid w:val="00625146"/>
    <w:rsid w:val="0063273A"/>
    <w:rsid w:val="006342F0"/>
    <w:rsid w:val="00651AB4"/>
    <w:rsid w:val="006538F6"/>
    <w:rsid w:val="00660AA9"/>
    <w:rsid w:val="006622D9"/>
    <w:rsid w:val="00684742"/>
    <w:rsid w:val="00687CCB"/>
    <w:rsid w:val="006966C9"/>
    <w:rsid w:val="00697C72"/>
    <w:rsid w:val="006B79D2"/>
    <w:rsid w:val="006C0148"/>
    <w:rsid w:val="006C7A5F"/>
    <w:rsid w:val="006D0BD0"/>
    <w:rsid w:val="006D2FB9"/>
    <w:rsid w:val="006E3256"/>
    <w:rsid w:val="006F1843"/>
    <w:rsid w:val="006F332B"/>
    <w:rsid w:val="006F75FA"/>
    <w:rsid w:val="00701E09"/>
    <w:rsid w:val="00714459"/>
    <w:rsid w:val="00745233"/>
    <w:rsid w:val="0078439E"/>
    <w:rsid w:val="00790F14"/>
    <w:rsid w:val="007C1D1D"/>
    <w:rsid w:val="007C6A7D"/>
    <w:rsid w:val="007D0B8A"/>
    <w:rsid w:val="007D7E8C"/>
    <w:rsid w:val="007E795B"/>
    <w:rsid w:val="007F15E0"/>
    <w:rsid w:val="00803945"/>
    <w:rsid w:val="00804016"/>
    <w:rsid w:val="0080412D"/>
    <w:rsid w:val="00820682"/>
    <w:rsid w:val="00831471"/>
    <w:rsid w:val="008329AA"/>
    <w:rsid w:val="0083682D"/>
    <w:rsid w:val="00856C33"/>
    <w:rsid w:val="008600E7"/>
    <w:rsid w:val="008615A6"/>
    <w:rsid w:val="008618A8"/>
    <w:rsid w:val="008733A8"/>
    <w:rsid w:val="0087728F"/>
    <w:rsid w:val="0088204F"/>
    <w:rsid w:val="0088284D"/>
    <w:rsid w:val="00890BAD"/>
    <w:rsid w:val="008946AC"/>
    <w:rsid w:val="008A1322"/>
    <w:rsid w:val="008A2A1C"/>
    <w:rsid w:val="008A423F"/>
    <w:rsid w:val="008A4FC6"/>
    <w:rsid w:val="008D6EA3"/>
    <w:rsid w:val="008F256F"/>
    <w:rsid w:val="008F260D"/>
    <w:rsid w:val="008F6BB4"/>
    <w:rsid w:val="009042FC"/>
    <w:rsid w:val="00914619"/>
    <w:rsid w:val="009222D0"/>
    <w:rsid w:val="00922480"/>
    <w:rsid w:val="00925034"/>
    <w:rsid w:val="00943A7F"/>
    <w:rsid w:val="00967F11"/>
    <w:rsid w:val="009924BD"/>
    <w:rsid w:val="009976C3"/>
    <w:rsid w:val="009A5AD1"/>
    <w:rsid w:val="009B70B9"/>
    <w:rsid w:val="00A11FF0"/>
    <w:rsid w:val="00A23CFB"/>
    <w:rsid w:val="00A25592"/>
    <w:rsid w:val="00A27111"/>
    <w:rsid w:val="00A30272"/>
    <w:rsid w:val="00A31A97"/>
    <w:rsid w:val="00A37605"/>
    <w:rsid w:val="00A42ACC"/>
    <w:rsid w:val="00A46D30"/>
    <w:rsid w:val="00A53DA4"/>
    <w:rsid w:val="00A60B6A"/>
    <w:rsid w:val="00A6124C"/>
    <w:rsid w:val="00A6511A"/>
    <w:rsid w:val="00A7260A"/>
    <w:rsid w:val="00A75A06"/>
    <w:rsid w:val="00A85EC7"/>
    <w:rsid w:val="00A96FF8"/>
    <w:rsid w:val="00AA2A78"/>
    <w:rsid w:val="00AB01E8"/>
    <w:rsid w:val="00AC0663"/>
    <w:rsid w:val="00AC18AB"/>
    <w:rsid w:val="00AD01FC"/>
    <w:rsid w:val="00AE0B78"/>
    <w:rsid w:val="00AF13FD"/>
    <w:rsid w:val="00AF31E6"/>
    <w:rsid w:val="00AF4056"/>
    <w:rsid w:val="00B06963"/>
    <w:rsid w:val="00B1151B"/>
    <w:rsid w:val="00B133ED"/>
    <w:rsid w:val="00B167C2"/>
    <w:rsid w:val="00B26E1A"/>
    <w:rsid w:val="00B3292E"/>
    <w:rsid w:val="00B349BE"/>
    <w:rsid w:val="00B36471"/>
    <w:rsid w:val="00B4069A"/>
    <w:rsid w:val="00B42A8F"/>
    <w:rsid w:val="00B55A49"/>
    <w:rsid w:val="00B56B88"/>
    <w:rsid w:val="00B64BD0"/>
    <w:rsid w:val="00B86C1F"/>
    <w:rsid w:val="00BA5796"/>
    <w:rsid w:val="00BB695D"/>
    <w:rsid w:val="00BB6EA6"/>
    <w:rsid w:val="00BC71DA"/>
    <w:rsid w:val="00BD399E"/>
    <w:rsid w:val="00BD5401"/>
    <w:rsid w:val="00BD748E"/>
    <w:rsid w:val="00BE2379"/>
    <w:rsid w:val="00BE5632"/>
    <w:rsid w:val="00C050CE"/>
    <w:rsid w:val="00C05ABE"/>
    <w:rsid w:val="00C131AD"/>
    <w:rsid w:val="00C15DFD"/>
    <w:rsid w:val="00C27554"/>
    <w:rsid w:val="00C32A46"/>
    <w:rsid w:val="00C41083"/>
    <w:rsid w:val="00C41932"/>
    <w:rsid w:val="00C45A56"/>
    <w:rsid w:val="00C53908"/>
    <w:rsid w:val="00C57884"/>
    <w:rsid w:val="00C6127B"/>
    <w:rsid w:val="00C84818"/>
    <w:rsid w:val="00C8502B"/>
    <w:rsid w:val="00C90C2A"/>
    <w:rsid w:val="00C9342E"/>
    <w:rsid w:val="00C9419E"/>
    <w:rsid w:val="00C96507"/>
    <w:rsid w:val="00CA0B41"/>
    <w:rsid w:val="00CB237F"/>
    <w:rsid w:val="00CB6E13"/>
    <w:rsid w:val="00CF3B64"/>
    <w:rsid w:val="00CF6F08"/>
    <w:rsid w:val="00D01EEF"/>
    <w:rsid w:val="00D1143A"/>
    <w:rsid w:val="00D214FD"/>
    <w:rsid w:val="00D21E34"/>
    <w:rsid w:val="00D220C4"/>
    <w:rsid w:val="00D24AF7"/>
    <w:rsid w:val="00D26AAB"/>
    <w:rsid w:val="00D436D9"/>
    <w:rsid w:val="00D5762A"/>
    <w:rsid w:val="00D70A6C"/>
    <w:rsid w:val="00D72B9A"/>
    <w:rsid w:val="00D91AE5"/>
    <w:rsid w:val="00D96083"/>
    <w:rsid w:val="00DA281B"/>
    <w:rsid w:val="00DA3275"/>
    <w:rsid w:val="00DB21B4"/>
    <w:rsid w:val="00DB2847"/>
    <w:rsid w:val="00DB7752"/>
    <w:rsid w:val="00DC0664"/>
    <w:rsid w:val="00DD74B1"/>
    <w:rsid w:val="00DD7685"/>
    <w:rsid w:val="00DE2369"/>
    <w:rsid w:val="00DE681F"/>
    <w:rsid w:val="00E054A9"/>
    <w:rsid w:val="00E24F0E"/>
    <w:rsid w:val="00E26BFB"/>
    <w:rsid w:val="00E355BC"/>
    <w:rsid w:val="00E678FB"/>
    <w:rsid w:val="00E74037"/>
    <w:rsid w:val="00E74DF3"/>
    <w:rsid w:val="00E82F78"/>
    <w:rsid w:val="00E86F5D"/>
    <w:rsid w:val="00EA4916"/>
    <w:rsid w:val="00EC3568"/>
    <w:rsid w:val="00EC41A4"/>
    <w:rsid w:val="00EC6686"/>
    <w:rsid w:val="00ED7B9E"/>
    <w:rsid w:val="00EE742D"/>
    <w:rsid w:val="00F40D1C"/>
    <w:rsid w:val="00F4689F"/>
    <w:rsid w:val="00F617F4"/>
    <w:rsid w:val="00F66D7A"/>
    <w:rsid w:val="00F86450"/>
    <w:rsid w:val="00F94023"/>
    <w:rsid w:val="00F979C2"/>
    <w:rsid w:val="00FD7331"/>
    <w:rsid w:val="00FF2B25"/>
    <w:rsid w:val="00FF36AA"/>
    <w:rsid w:val="00FF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7774D"/>
  <w15:docId w15:val="{CA3DDA31-75B4-4E5E-A935-C8ADFC14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127B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  <w:style w:type="paragraph" w:styleId="af2">
    <w:name w:val="Normal (Web)"/>
    <w:basedOn w:val="a"/>
    <w:rsid w:val="00AF4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73EA1887213C46FFC2A615B598708C8E6C4C5147E9DD4CE10F352606o3c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6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32</cp:revision>
  <cp:lastPrinted>2024-03-01T04:49:00Z</cp:lastPrinted>
  <dcterms:created xsi:type="dcterms:W3CDTF">2020-08-07T02:35:00Z</dcterms:created>
  <dcterms:modified xsi:type="dcterms:W3CDTF">2024-03-01T04:49:00Z</dcterms:modified>
</cp:coreProperties>
</file>