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44" w:rsidRPr="00A42ACC" w:rsidRDefault="004A6F44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2D4861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 счетного органа Большеулуйского района</w:t>
            </w:r>
          </w:p>
          <w:p w:rsidR="00A42ACC" w:rsidRPr="00A42ACC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2D4861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 </w:t>
            </w:r>
            <w:r w:rsidR="00DB21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B21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B21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A42ACC" w:rsidRDefault="00CF6F08" w:rsidP="002D4861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8040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07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DB21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</w:t>
            </w:r>
            <w:r w:rsidR="00D70A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DB21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42ACC" w:rsidRDefault="00A42ACC" w:rsidP="00CF3B64">
      <w:pPr>
        <w:widowControl/>
        <w:tabs>
          <w:tab w:val="left" w:pos="0"/>
        </w:tabs>
        <w:ind w:right="-1"/>
        <w:jc w:val="both"/>
      </w:pPr>
    </w:p>
    <w:p w:rsidR="00A42ACC" w:rsidRPr="00A42ACC" w:rsidRDefault="00A42ACC" w:rsidP="00A42ACC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</w:t>
      </w:r>
      <w:r w:rsidRPr="00A42AC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аключение</w:t>
      </w:r>
    </w:p>
    <w:p w:rsidR="00A42ACC" w:rsidRPr="00A42ACC" w:rsidRDefault="009A5AD1" w:rsidP="00A42ACC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AF405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повторной 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проекта Постановления администрации Большеулуйского района 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ции Большеулуйского района от 31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муниципальной программы </w:t>
      </w:r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 района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Эффективное управление муниципальным имуществом и земельными отношениями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</w:t>
      </w:r>
    </w:p>
    <w:p w:rsidR="00A42ACC" w:rsidRPr="00A42ACC" w:rsidRDefault="00A42ACC" w:rsidP="00A42ACC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A42ACC" w:rsidRDefault="00DB21B4" w:rsidP="00D24AF7">
      <w:pPr>
        <w:widowControl/>
        <w:jc w:val="both"/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80401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07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июл</w:t>
      </w:r>
      <w:r w:rsidR="00CF6F08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</w:t>
      </w:r>
      <w:r w:rsidR="00A42ACC" w:rsidRPr="00A42A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№ </w:t>
      </w:r>
      <w:r w:rsidR="008040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30</w:t>
      </w:r>
      <w:bookmarkStart w:id="0" w:name="_GoBack"/>
      <w:bookmarkEnd w:id="0"/>
    </w:p>
    <w:p w:rsidR="00A42ACC" w:rsidRPr="00A42ACC" w:rsidRDefault="00A42ACC" w:rsidP="00A42ACC"/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B21B4" w:rsidRPr="00E3062A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</w:t>
      </w:r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31.08.2021 № 117-п «Об утверждении муниципальной программы Большеулуйского района «Эффективное управление муниципальным имуществом и земельными отношениями»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 в Контрольно-счетный орган Большеулуйского района (далее Контрольно-счетный </w:t>
      </w:r>
      <w:r w:rsidRPr="008F2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орган) </w:t>
      </w:r>
      <w:r w:rsidR="008F256F" w:rsidRPr="008F2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 </w:t>
      </w:r>
      <w:r w:rsidRPr="008F256F">
        <w:rPr>
          <w:rFonts w:ascii="Times New Roman" w:eastAsia="Times New Roman" w:hAnsi="Times New Roman" w:cs="Times New Roman"/>
          <w:color w:val="auto"/>
          <w:sz w:val="28"/>
          <w:szCs w:val="28"/>
        </w:rPr>
        <w:t>июня 2023 года.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данного проекта Программы является </w:t>
      </w:r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DB21B4" w:rsidRPr="009924F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</w:r>
      <w:r w:rsidR="00513E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Порядок)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20.07.2022 № 283-р 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2023 год»</w:t>
      </w: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Pr="00DB21B4">
        <w:rPr>
          <w:rFonts w:ascii="Times New Roman" w:eastAsia="Times New Roman" w:hAnsi="Times New Roman" w:cs="Times New Roman"/>
          <w:color w:val="auto"/>
        </w:rPr>
        <w:t xml:space="preserve"> </w:t>
      </w:r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эффективности управления муниципальным имуществом и земельными отношениями с целью увеличения неналоговых доходов местного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B21B4" w:rsidRPr="000C5C99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</w:t>
      </w:r>
      <w:r w:rsidRPr="008040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6538F6" w:rsidRPr="008040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06 – 07 </w:t>
      </w:r>
      <w:r w:rsidRPr="00804016">
        <w:rPr>
          <w:rFonts w:ascii="Times New Roman" w:eastAsia="Times New Roman" w:hAnsi="Times New Roman" w:cs="Times New Roman"/>
          <w:color w:val="auto"/>
          <w:sz w:val="28"/>
          <w:szCs w:val="28"/>
        </w:rPr>
        <w:t>июля 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B21B4" w:rsidRPr="009924F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 результатам проведенной экспертизы Проекта муниципальной программы установлено.</w:t>
      </w:r>
    </w:p>
    <w:p w:rsidR="00DB21B4" w:rsidRPr="00F4222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Представленные на экспертизу изменения в 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 обусловлены изменением объемов бюджетных ассигнований, значения целевых показателей Программы в 2022 году уточнены.</w:t>
      </w:r>
      <w:r w:rsidR="008F2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Добавлен целевой показатель на 2023 год</w:t>
      </w:r>
    </w:p>
    <w:p w:rsidR="00DB21B4" w:rsidRPr="00F4222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Изменения в муниципальную программу «</w:t>
      </w:r>
      <w:r w:rsidR="005A57E5" w:rsidRPr="005A57E5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» вносятся в:</w:t>
      </w:r>
    </w:p>
    <w:p w:rsidR="00DB21B4" w:rsidRPr="00F4222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- 2022 год в соответствии со сводной бюджетной росписью за 2022 год ст. 6 решения сессии районного Совета депутатов от 24.12.2021 г № 38 «О бюджете муниципального района на 2022 год и плановый период 2023 - 2024 годов»;</w:t>
      </w:r>
    </w:p>
    <w:p w:rsidR="00DB21B4" w:rsidRPr="00F4222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- 2023-2025 года согласно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решения сессии районного Совета депутатов от 24.12.2021 г № 38 «О бюджете муниципального района на 2023 год и плановый период 2024 - 2025 годов».</w:t>
      </w:r>
    </w:p>
    <w:p w:rsidR="00DB21B4" w:rsidRPr="00527E73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следующие подпрограммы и мероприятия:</w:t>
      </w:r>
    </w:p>
    <w:p w:rsidR="00DB21B4" w:rsidRPr="00527E73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57E5" w:rsidRPr="005A57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«Инвентаризация </w:t>
      </w:r>
      <w:r w:rsidR="0019144A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объектов недвижимого имущества»</w:t>
      </w:r>
      <w:r w:rsidR="005A57E5" w:rsidRPr="005A57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- 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DB21B4" w:rsidRPr="00527E73" w:rsidRDefault="00DB21B4" w:rsidP="00DB21B4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2</w:t>
      </w:r>
      <w:r w:rsidRPr="00527E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144A" w:rsidRPr="0019144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«Формирование и постановка на государственный кадас</w:t>
      </w:r>
      <w:r w:rsidR="0019144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тровый учет земельных участков» </w:t>
      </w:r>
      <w:r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Подпрограмма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DB21B4" w:rsidRPr="000662BC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-Подпрограмма 3 </w:t>
      </w:r>
      <w:r w:rsidR="0019144A" w:rsidRPr="001914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«Обеспечение реализации муниципальной </w:t>
      </w:r>
      <w:r w:rsidR="0019144A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и прочие мероприятия»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DB21B4" w:rsidRPr="00527E73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Отдельное мероприятие </w:t>
      </w:r>
      <w:r w:rsidR="0019144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19144A" w:rsidRPr="001914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«Н</w:t>
      </w:r>
      <w:r w:rsidR="0019144A" w:rsidRPr="0019144A">
        <w:rPr>
          <w:rFonts w:ascii="Times New Roman" w:eastAsia="Times New Roman" w:hAnsi="Times New Roman" w:cs="Times New Roman"/>
          <w:color w:val="auto"/>
          <w:sz w:val="28"/>
          <w:szCs w:val="28"/>
        </w:rPr>
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="0019144A" w:rsidRPr="001914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Отдельное мероприятие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144A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с подпрограммами </w:t>
      </w:r>
      <w:r w:rsidR="001914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в перечень муниципальных программ Большеулуйского района на 2023 год, утвержденный распоряжением Администрации Большеулуйского района от 20.07.2022 № 283-р.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B21B4" w:rsidRPr="000662BC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Представленный Проект муниципальной программы предусматривает у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меньше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ние объема финансирования на 2022-2025 года на 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731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%.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DB21B4" w:rsidRPr="000662BC" w:rsidRDefault="00DB21B4" w:rsidP="00DB21B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DB21B4" w:rsidRPr="00E3062A" w:rsidRDefault="00DB21B4" w:rsidP="00DB21B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275"/>
        <w:gridCol w:w="1418"/>
        <w:gridCol w:w="1417"/>
      </w:tblGrid>
      <w:tr w:rsidR="00B3292E" w:rsidRPr="00B3292E" w:rsidTr="00B3292E">
        <w:trPr>
          <w:trHeight w:val="750"/>
        </w:trPr>
        <w:tc>
          <w:tcPr>
            <w:tcW w:w="2694" w:type="dxa"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B3292E" w:rsidRPr="00B3292E" w:rsidTr="00B3292E">
        <w:trPr>
          <w:trHeight w:val="300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3575,3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3336,5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3336,7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3337,0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13585,5</w:t>
            </w:r>
          </w:p>
        </w:tc>
      </w:tr>
      <w:tr w:rsidR="00B3292E" w:rsidRPr="00B3292E" w:rsidTr="00B3292E">
        <w:trPr>
          <w:trHeight w:val="300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187,1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187,1</w:t>
            </w:r>
          </w:p>
        </w:tc>
      </w:tr>
      <w:tr w:rsidR="00B3292E" w:rsidRPr="00B3292E" w:rsidTr="00B3292E">
        <w:trPr>
          <w:trHeight w:val="300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3388,2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3336,5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3336,7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3337,0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13398,4</w:t>
            </w:r>
          </w:p>
        </w:tc>
      </w:tr>
      <w:tr w:rsidR="00B3292E" w:rsidRPr="00B3292E" w:rsidTr="00B3292E">
        <w:trPr>
          <w:trHeight w:val="750"/>
        </w:trPr>
        <w:tc>
          <w:tcPr>
            <w:tcW w:w="2694" w:type="dxa"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B3292E" w:rsidRPr="00B3292E" w:rsidTr="00B3292E">
        <w:trPr>
          <w:trHeight w:val="300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3005,2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3603,0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3123,0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3123,3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12854,5</w:t>
            </w:r>
          </w:p>
        </w:tc>
      </w:tr>
      <w:tr w:rsidR="00B3292E" w:rsidRPr="00B3292E" w:rsidTr="00B3292E">
        <w:trPr>
          <w:trHeight w:val="285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187,0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187,0</w:t>
            </w:r>
          </w:p>
        </w:tc>
      </w:tr>
      <w:tr w:rsidR="00B3292E" w:rsidRPr="00B3292E" w:rsidTr="00B3292E">
        <w:trPr>
          <w:trHeight w:val="300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2818,2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3603,0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3123,0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3123,3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12667,5</w:t>
            </w:r>
          </w:p>
        </w:tc>
      </w:tr>
      <w:tr w:rsidR="00B3292E" w:rsidRPr="00B3292E" w:rsidTr="00B3292E">
        <w:trPr>
          <w:trHeight w:val="375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Отклонение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B3292E" w:rsidRPr="00B3292E" w:rsidTr="00B3292E">
        <w:trPr>
          <w:trHeight w:val="300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-570,1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266,5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-213,7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-213,7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-731,0</w:t>
            </w:r>
          </w:p>
        </w:tc>
      </w:tr>
      <w:tr w:rsidR="00B3292E" w:rsidRPr="00B3292E" w:rsidTr="00B3292E">
        <w:trPr>
          <w:trHeight w:val="300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-0,1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-0,1</w:t>
            </w:r>
          </w:p>
        </w:tc>
      </w:tr>
      <w:tr w:rsidR="00B3292E" w:rsidRPr="00B3292E" w:rsidTr="00B3292E">
        <w:trPr>
          <w:trHeight w:val="15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B3292E" w:rsidRPr="00B3292E" w:rsidTr="00B3292E">
        <w:trPr>
          <w:trHeight w:val="300"/>
        </w:trPr>
        <w:tc>
          <w:tcPr>
            <w:tcW w:w="2694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-570,0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266,5</w:t>
            </w:r>
          </w:p>
        </w:tc>
        <w:tc>
          <w:tcPr>
            <w:tcW w:w="1275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-213,7</w:t>
            </w:r>
          </w:p>
        </w:tc>
        <w:tc>
          <w:tcPr>
            <w:tcW w:w="1418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-213,7</w:t>
            </w:r>
          </w:p>
        </w:tc>
        <w:tc>
          <w:tcPr>
            <w:tcW w:w="1417" w:type="dxa"/>
            <w:noWrap/>
            <w:hideMark/>
          </w:tcPr>
          <w:p w:rsidR="00B3292E" w:rsidRPr="00B3292E" w:rsidRDefault="00B3292E" w:rsidP="00B329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29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-730,9</w:t>
            </w:r>
          </w:p>
        </w:tc>
      </w:tr>
    </w:tbl>
    <w:p w:rsidR="00B3292E" w:rsidRDefault="00B3292E" w:rsidP="00B3292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объем распределен в рамках 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 и отдельного мероприятия.</w:t>
      </w:r>
    </w:p>
    <w:p w:rsidR="000C13A2" w:rsidRPr="000C13A2" w:rsidRDefault="000C13A2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3A2">
        <w:rPr>
          <w:rFonts w:ascii="Times New Roman" w:eastAsia="Times New Roman" w:hAnsi="Times New Roman" w:cs="Times New Roman"/>
          <w:color w:val="auto"/>
          <w:sz w:val="28"/>
          <w:szCs w:val="28"/>
        </w:rPr>
        <w:t>В нарушении п. 2 ст. 179 Бюджетного кодекса РФ, финансовое обеспечение Проекта муниципальной программы на 2023-2025 годы приведено в соответствие с бюджетными ассигнованиями, позднее трех месяцев со дня вступления в силу решение Большеулуйского районного Совета депутатов от 21.02.2023г. №91 «О бюджете муниципального района на 2023 год и плановый период 2024-2025 годов.</w:t>
      </w:r>
    </w:p>
    <w:p w:rsidR="00DB21B4" w:rsidRPr="00D203D7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13A2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финансирования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муниципальной программы на 2022 год подтвержден росписью расходов.</w:t>
      </w:r>
    </w:p>
    <w:p w:rsidR="00DB21B4" w:rsidRPr="00D203D7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B3292E" w:rsidRP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», 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DB21B4" w:rsidRPr="00D203D7" w:rsidRDefault="00DB21B4" w:rsidP="00DB21B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DB21B4" w:rsidRPr="00D203D7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проект постановления, Контрольно-счетный орган полагает, что изменения, представленные Проектом </w:t>
      </w:r>
      <w:r w:rsidR="000C13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на 2022-202</w:t>
      </w:r>
      <w:r w:rsid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соответствуют информации, отраженной в пояснительной записке к проекту постановления.</w:t>
      </w:r>
    </w:p>
    <w:p w:rsidR="00AF4056" w:rsidRPr="00513E31" w:rsidRDefault="00DB21B4" w:rsidP="0051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B3292E" w:rsidRPr="00B329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31.08.2021 № 117-п </w:t>
      </w:r>
      <w:r w:rsidRP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муниципальной программы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B3292E" w:rsidRPr="00B3292E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»», </w:t>
      </w:r>
      <w:r w:rsidR="000C13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выявлены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</w:t>
      </w:r>
      <w:r w:rsidR="000C13A2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13E3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C13A2" w:rsidRPr="000C13A2">
        <w:t xml:space="preserve"> </w:t>
      </w:r>
      <w:r w:rsidR="000C13A2" w:rsidRPr="000C13A2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предусмотренные</w:t>
      </w:r>
      <w:r w:rsidR="00513E31" w:rsidRPr="00513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31" w:rsidRPr="00513E31">
        <w:rPr>
          <w:rFonts w:ascii="Times New Roman" w:eastAsia="Times New Roman" w:hAnsi="Times New Roman" w:cs="Times New Roman"/>
          <w:color w:val="auto"/>
          <w:sz w:val="28"/>
          <w:szCs w:val="28"/>
        </w:rPr>
        <w:t>п.3.10. Порядка</w:t>
      </w:r>
      <w:r w:rsidR="00513E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 основании которого </w:t>
      </w:r>
      <w:r w:rsidR="00513E31" w:rsidRPr="00513E31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</w:t>
      </w:r>
      <w:r w:rsidR="00513E31">
        <w:rPr>
          <w:rFonts w:ascii="Times New Roman" w:eastAsia="Times New Roman" w:hAnsi="Times New Roman" w:cs="Times New Roman"/>
          <w:color w:val="auto"/>
          <w:sz w:val="28"/>
          <w:szCs w:val="28"/>
        </w:rPr>
        <w:t>ан</w:t>
      </w:r>
      <w:r w:rsidR="00513E31" w:rsidRPr="00513E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 муниципальной программы</w:t>
      </w:r>
      <w:r w:rsidR="00513E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42ACC" w:rsidRPr="00A42ACC" w:rsidRDefault="00A42ACC" w:rsidP="00A42AC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ACC" w:rsidRPr="00A42ACC" w:rsidRDefault="00A42ACC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42ACC" w:rsidRPr="00A42ACC" w:rsidTr="009924BD">
        <w:tc>
          <w:tcPr>
            <w:tcW w:w="4785" w:type="dxa"/>
            <w:shd w:val="clear" w:color="auto" w:fill="auto"/>
          </w:tcPr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Инспектор</w:t>
            </w: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F6F08">
      <w:headerReference w:type="default" r:id="rId7"/>
      <w:footerReference w:type="default" r:id="rId8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16" w:rsidRDefault="00012416">
      <w:r>
        <w:separator/>
      </w:r>
    </w:p>
  </w:endnote>
  <w:endnote w:type="continuationSeparator" w:id="0">
    <w:p w:rsidR="00012416" w:rsidRDefault="0001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16" w:rsidRDefault="00012416"/>
  </w:footnote>
  <w:footnote w:type="continuationSeparator" w:id="0">
    <w:p w:rsidR="00012416" w:rsidRDefault="00012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628833"/>
      <w:docPartObj>
        <w:docPartGallery w:val="Page Numbers (Top of Page)"/>
        <w:docPartUnique/>
      </w:docPartObj>
    </w:sdtPr>
    <w:sdtEndPr/>
    <w:sdtContent>
      <w:p w:rsidR="00C90C2A" w:rsidRDefault="00C90C2A">
        <w:pPr>
          <w:pStyle w:val="aa"/>
          <w:jc w:val="center"/>
        </w:pPr>
        <w:r>
          <w:t xml:space="preserve"> </w:t>
        </w:r>
      </w:p>
      <w:p w:rsidR="00C90C2A" w:rsidRDefault="00C90C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016">
          <w:rPr>
            <w:noProof/>
          </w:rPr>
          <w:t>2</w:t>
        </w:r>
        <w:r>
          <w:fldChar w:fldCharType="end"/>
        </w:r>
      </w:p>
    </w:sdtContent>
  </w:sdt>
  <w:p w:rsidR="00A42ACC" w:rsidRDefault="00A42A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40"/>
    <w:multiLevelType w:val="hybridMultilevel"/>
    <w:tmpl w:val="0492B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55A"/>
    <w:multiLevelType w:val="hybridMultilevel"/>
    <w:tmpl w:val="A8207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2416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A1293"/>
    <w:rsid w:val="000B0B60"/>
    <w:rsid w:val="000C13A2"/>
    <w:rsid w:val="000D63D8"/>
    <w:rsid w:val="000E6C7C"/>
    <w:rsid w:val="000F2C57"/>
    <w:rsid w:val="000F37C4"/>
    <w:rsid w:val="000F49B6"/>
    <w:rsid w:val="00106E8E"/>
    <w:rsid w:val="00113B94"/>
    <w:rsid w:val="00120E8E"/>
    <w:rsid w:val="001279B9"/>
    <w:rsid w:val="001323FD"/>
    <w:rsid w:val="0018740B"/>
    <w:rsid w:val="0019144A"/>
    <w:rsid w:val="0019599B"/>
    <w:rsid w:val="001A673E"/>
    <w:rsid w:val="001B72FD"/>
    <w:rsid w:val="001D4E18"/>
    <w:rsid w:val="002000CE"/>
    <w:rsid w:val="0020499C"/>
    <w:rsid w:val="0021142F"/>
    <w:rsid w:val="0021633F"/>
    <w:rsid w:val="00236CD0"/>
    <w:rsid w:val="00237FCB"/>
    <w:rsid w:val="002604FC"/>
    <w:rsid w:val="00275BA9"/>
    <w:rsid w:val="00275DCD"/>
    <w:rsid w:val="002803F5"/>
    <w:rsid w:val="002A0EDD"/>
    <w:rsid w:val="002C490C"/>
    <w:rsid w:val="002D2172"/>
    <w:rsid w:val="002D46C0"/>
    <w:rsid w:val="002D4861"/>
    <w:rsid w:val="002E28FC"/>
    <w:rsid w:val="003221D0"/>
    <w:rsid w:val="00336209"/>
    <w:rsid w:val="00347731"/>
    <w:rsid w:val="0037057E"/>
    <w:rsid w:val="0039285B"/>
    <w:rsid w:val="00394B4C"/>
    <w:rsid w:val="003B2D72"/>
    <w:rsid w:val="003D78DD"/>
    <w:rsid w:val="003F0BA7"/>
    <w:rsid w:val="003F7AED"/>
    <w:rsid w:val="00410006"/>
    <w:rsid w:val="00415E52"/>
    <w:rsid w:val="00422548"/>
    <w:rsid w:val="00433103"/>
    <w:rsid w:val="00447C1E"/>
    <w:rsid w:val="00461C90"/>
    <w:rsid w:val="00463830"/>
    <w:rsid w:val="00487136"/>
    <w:rsid w:val="00495BE4"/>
    <w:rsid w:val="004A6F44"/>
    <w:rsid w:val="004B01FA"/>
    <w:rsid w:val="004B1C1F"/>
    <w:rsid w:val="004B3CD4"/>
    <w:rsid w:val="004C3B5C"/>
    <w:rsid w:val="004F65D2"/>
    <w:rsid w:val="0050543E"/>
    <w:rsid w:val="00513E31"/>
    <w:rsid w:val="00541D25"/>
    <w:rsid w:val="00543311"/>
    <w:rsid w:val="00547A70"/>
    <w:rsid w:val="00580BA2"/>
    <w:rsid w:val="00583216"/>
    <w:rsid w:val="0058517E"/>
    <w:rsid w:val="005A18E1"/>
    <w:rsid w:val="005A57E5"/>
    <w:rsid w:val="005A6A8B"/>
    <w:rsid w:val="005B6392"/>
    <w:rsid w:val="005C445B"/>
    <w:rsid w:val="005D1A5B"/>
    <w:rsid w:val="005E1CDF"/>
    <w:rsid w:val="005F7CFA"/>
    <w:rsid w:val="00601063"/>
    <w:rsid w:val="006029D4"/>
    <w:rsid w:val="00610B1A"/>
    <w:rsid w:val="00625146"/>
    <w:rsid w:val="0063273A"/>
    <w:rsid w:val="00651AB4"/>
    <w:rsid w:val="006538F6"/>
    <w:rsid w:val="00660AA9"/>
    <w:rsid w:val="006622D9"/>
    <w:rsid w:val="00684742"/>
    <w:rsid w:val="00687CCB"/>
    <w:rsid w:val="006966C9"/>
    <w:rsid w:val="00697C72"/>
    <w:rsid w:val="006B79D2"/>
    <w:rsid w:val="006C0148"/>
    <w:rsid w:val="006C7A5F"/>
    <w:rsid w:val="006D0BD0"/>
    <w:rsid w:val="006D2FB9"/>
    <w:rsid w:val="006E3256"/>
    <w:rsid w:val="006F1843"/>
    <w:rsid w:val="006F332B"/>
    <w:rsid w:val="00701E09"/>
    <w:rsid w:val="00745233"/>
    <w:rsid w:val="0078439E"/>
    <w:rsid w:val="00790F14"/>
    <w:rsid w:val="007C1D1D"/>
    <w:rsid w:val="007C6A7D"/>
    <w:rsid w:val="007D0B8A"/>
    <w:rsid w:val="007D7E8C"/>
    <w:rsid w:val="007E795B"/>
    <w:rsid w:val="007F15E0"/>
    <w:rsid w:val="00803945"/>
    <w:rsid w:val="00804016"/>
    <w:rsid w:val="0080412D"/>
    <w:rsid w:val="00831471"/>
    <w:rsid w:val="008329AA"/>
    <w:rsid w:val="0083682D"/>
    <w:rsid w:val="00856C33"/>
    <w:rsid w:val="008600E7"/>
    <w:rsid w:val="008618A8"/>
    <w:rsid w:val="008733A8"/>
    <w:rsid w:val="0087728F"/>
    <w:rsid w:val="0088204F"/>
    <w:rsid w:val="0088284D"/>
    <w:rsid w:val="008946AC"/>
    <w:rsid w:val="008A1322"/>
    <w:rsid w:val="008A423F"/>
    <w:rsid w:val="008A4FC6"/>
    <w:rsid w:val="008D6EA3"/>
    <w:rsid w:val="008F256F"/>
    <w:rsid w:val="008F6BB4"/>
    <w:rsid w:val="009042FC"/>
    <w:rsid w:val="00914619"/>
    <w:rsid w:val="009222D0"/>
    <w:rsid w:val="00922480"/>
    <w:rsid w:val="00925034"/>
    <w:rsid w:val="00943A7F"/>
    <w:rsid w:val="00967F11"/>
    <w:rsid w:val="009924BD"/>
    <w:rsid w:val="009976C3"/>
    <w:rsid w:val="009A5AD1"/>
    <w:rsid w:val="009B70B9"/>
    <w:rsid w:val="00A11FF0"/>
    <w:rsid w:val="00A23CFB"/>
    <w:rsid w:val="00A27111"/>
    <w:rsid w:val="00A30272"/>
    <w:rsid w:val="00A31A97"/>
    <w:rsid w:val="00A37605"/>
    <w:rsid w:val="00A42ACC"/>
    <w:rsid w:val="00A46D30"/>
    <w:rsid w:val="00A53DA4"/>
    <w:rsid w:val="00A60B6A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D01FC"/>
    <w:rsid w:val="00AF13FD"/>
    <w:rsid w:val="00AF31E6"/>
    <w:rsid w:val="00AF4056"/>
    <w:rsid w:val="00B06963"/>
    <w:rsid w:val="00B1151B"/>
    <w:rsid w:val="00B133ED"/>
    <w:rsid w:val="00B167C2"/>
    <w:rsid w:val="00B26E1A"/>
    <w:rsid w:val="00B3292E"/>
    <w:rsid w:val="00B349BE"/>
    <w:rsid w:val="00B36471"/>
    <w:rsid w:val="00B4069A"/>
    <w:rsid w:val="00B42A8F"/>
    <w:rsid w:val="00B55A49"/>
    <w:rsid w:val="00B56B88"/>
    <w:rsid w:val="00B64BD0"/>
    <w:rsid w:val="00B86C1F"/>
    <w:rsid w:val="00BA5796"/>
    <w:rsid w:val="00BB695D"/>
    <w:rsid w:val="00BB6EA6"/>
    <w:rsid w:val="00BC71DA"/>
    <w:rsid w:val="00BD399E"/>
    <w:rsid w:val="00BD748E"/>
    <w:rsid w:val="00BE2379"/>
    <w:rsid w:val="00C050CE"/>
    <w:rsid w:val="00C05ABE"/>
    <w:rsid w:val="00C27554"/>
    <w:rsid w:val="00C41083"/>
    <w:rsid w:val="00C45A56"/>
    <w:rsid w:val="00C53908"/>
    <w:rsid w:val="00C57884"/>
    <w:rsid w:val="00C84818"/>
    <w:rsid w:val="00C8502B"/>
    <w:rsid w:val="00C90C2A"/>
    <w:rsid w:val="00C9342E"/>
    <w:rsid w:val="00C9419E"/>
    <w:rsid w:val="00C96507"/>
    <w:rsid w:val="00CA0B41"/>
    <w:rsid w:val="00CB6E13"/>
    <w:rsid w:val="00CF3B64"/>
    <w:rsid w:val="00CF6F08"/>
    <w:rsid w:val="00D01EEF"/>
    <w:rsid w:val="00D1143A"/>
    <w:rsid w:val="00D214FD"/>
    <w:rsid w:val="00D21E34"/>
    <w:rsid w:val="00D220C4"/>
    <w:rsid w:val="00D24AF7"/>
    <w:rsid w:val="00D26AAB"/>
    <w:rsid w:val="00D5762A"/>
    <w:rsid w:val="00D70A6C"/>
    <w:rsid w:val="00D72B9A"/>
    <w:rsid w:val="00D96083"/>
    <w:rsid w:val="00DA281B"/>
    <w:rsid w:val="00DA3275"/>
    <w:rsid w:val="00DB21B4"/>
    <w:rsid w:val="00DB2847"/>
    <w:rsid w:val="00DB7752"/>
    <w:rsid w:val="00DC0664"/>
    <w:rsid w:val="00DD74B1"/>
    <w:rsid w:val="00DD7685"/>
    <w:rsid w:val="00DE2369"/>
    <w:rsid w:val="00DE681F"/>
    <w:rsid w:val="00E24F0E"/>
    <w:rsid w:val="00E26BFB"/>
    <w:rsid w:val="00E355BC"/>
    <w:rsid w:val="00E74037"/>
    <w:rsid w:val="00E74DF3"/>
    <w:rsid w:val="00E82F78"/>
    <w:rsid w:val="00E86F5D"/>
    <w:rsid w:val="00EA4916"/>
    <w:rsid w:val="00EC3568"/>
    <w:rsid w:val="00EC41A4"/>
    <w:rsid w:val="00EC6686"/>
    <w:rsid w:val="00ED7B9E"/>
    <w:rsid w:val="00F40D1C"/>
    <w:rsid w:val="00F617F4"/>
    <w:rsid w:val="00F66D7A"/>
    <w:rsid w:val="00F86450"/>
    <w:rsid w:val="00F94023"/>
    <w:rsid w:val="00F979C2"/>
    <w:rsid w:val="00FF2B25"/>
    <w:rsid w:val="00FF36AA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686A"/>
  <w15:docId w15:val="{CA3DDA31-75B4-4E5E-A935-C8ADFC1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6C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styleId="af2">
    <w:name w:val="Normal (Web)"/>
    <w:basedOn w:val="a"/>
    <w:rsid w:val="00AF4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22</cp:revision>
  <cp:lastPrinted>2023-07-07T03:27:00Z</cp:lastPrinted>
  <dcterms:created xsi:type="dcterms:W3CDTF">2020-08-07T02:35:00Z</dcterms:created>
  <dcterms:modified xsi:type="dcterms:W3CDTF">2023-07-07T03:27:00Z</dcterms:modified>
</cp:coreProperties>
</file>