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A42ACC" w:rsidRPr="00A42ACC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УТВЕРЖДАЮ </w:t>
            </w:r>
          </w:p>
          <w:p w:rsidR="00E55F34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</w:p>
          <w:p w:rsidR="00A42ACC" w:rsidRPr="00A42ACC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 счетного органа Большеулуйского района</w:t>
            </w:r>
          </w:p>
          <w:p w:rsidR="00A42ACC" w:rsidRPr="00A42ACC" w:rsidRDefault="00A42ACC" w:rsidP="00A42ACC">
            <w:pPr>
              <w:widowControl/>
              <w:ind w:left="56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A42ACC" w:rsidRDefault="00A42ACC" w:rsidP="00E55F34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________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2ACC" w:rsidRPr="00A42ACC" w:rsidRDefault="000C5C99" w:rsidP="00E55F34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102B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 w:rsidR="00102B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ноябр</w:t>
            </w:r>
            <w:r w:rsidR="005A0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 w:rsidR="005A00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A42ACC" w:rsidRPr="00A42ACC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</w:p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Заключение</w:t>
      </w:r>
    </w:p>
    <w:p w:rsidR="00B84D4F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по результатам</w:t>
      </w:r>
      <w:r w:rsidR="005B2F2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дополнительной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финансово-экономической экспертизы </w:t>
      </w:r>
    </w:p>
    <w:p w:rsidR="005A0081" w:rsidRPr="005A0081" w:rsidRDefault="004D5622" w:rsidP="005A0081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.20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21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№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103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-п «Об утверждении муниципальной программы «Управление муниципальными финансами»»</w:t>
      </w:r>
      <w:r w:rsidR="005A0081" w:rsidRPr="005A0081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>на 202</w:t>
      </w:r>
      <w:r w:rsid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>2-2026</w:t>
      </w:r>
      <w:r w:rsidR="005A0081" w:rsidRP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годов»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yellow"/>
        </w:rPr>
      </w:pP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102B01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14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»</w:t>
      </w:r>
      <w:r w:rsidR="00B84D4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  <w:r w:rsidR="00102B01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ноябр</w:t>
      </w:r>
      <w:r w:rsidR="000C5C9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я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5A0081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4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№ </w:t>
      </w:r>
      <w:r w:rsidR="00C965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55</w:t>
      </w:r>
    </w:p>
    <w:p w:rsidR="004D5622" w:rsidRPr="004D5622" w:rsidRDefault="004D5622" w:rsidP="004D5622">
      <w:pPr>
        <w:widowControl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77753" w:rsidRPr="00477753" w:rsidRDefault="005A0081" w:rsidP="0047775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Контрольно-счетно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 органе Большеулуйского района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Большеулуйского районного С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 от 11.10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21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внешнего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финансового контроля </w:t>
      </w:r>
      <w:r w:rsidR="00477753"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Контрольно-счетного органа </w:t>
      </w:r>
    </w:p>
    <w:p w:rsidR="005A0081" w:rsidRDefault="00477753" w:rsidP="0047775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="005A0081"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«Финансово</w:t>
      </w:r>
      <w:r w:rsidR="008433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экономическая экспертиза проектов муниципальных программ» (далее – СФК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на предмет соответствия Порядку </w:t>
      </w:r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принятия решений о разработке муниципальных программ  Большеулуйского района, их формировании и реализации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утвержденного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),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дополнительная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финансово-экономическая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Большеулуйского района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«Управление муниципальными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финансами» на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–202</w:t>
      </w:r>
      <w:r w:rsidR="00102B01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годов» (далее – Проект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программы).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D1A23" w:rsidRPr="000D1A23" w:rsidRDefault="00705821" w:rsidP="000D1A2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Мероприятие проведено: </w:t>
      </w:r>
      <w:r w:rsidR="00102B01">
        <w:rPr>
          <w:rFonts w:ascii="Times New Roman" w:eastAsia="Times New Roman" w:hAnsi="Times New Roman" w:cs="Times New Roman"/>
          <w:color w:val="auto"/>
          <w:sz w:val="28"/>
          <w:szCs w:val="28"/>
        </w:rPr>
        <w:t>13-14</w:t>
      </w:r>
      <w:r w:rsidR="000D1A23"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2B01">
        <w:rPr>
          <w:rFonts w:ascii="Times New Roman" w:eastAsia="Times New Roman" w:hAnsi="Times New Roman" w:cs="Times New Roman"/>
          <w:color w:val="auto"/>
          <w:sz w:val="28"/>
          <w:szCs w:val="28"/>
        </w:rPr>
        <w:t>ноябр</w:t>
      </w:r>
      <w:r w:rsidR="000D1A23"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я 202</w:t>
      </w:r>
      <w:r w:rsid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0D1A23"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изменений муниципальной программы предоставлен в Контрольно-счетный орган Большеулуйского района ответственным исполнителем муниципальной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Финансово-экономическим управлением администрации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Большеулуйского района. 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муниципальная программа с подпрограммами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отдельным мероприятием 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включена и соответствует перечню муниципальных программ Большеулуйского района на 2024 год, утвержденный распоряжением Администрации Большеулуйского района от 22.</w:t>
      </w:r>
      <w:r w:rsidR="00102B01">
        <w:rPr>
          <w:rFonts w:ascii="Times New Roman" w:eastAsia="Times New Roman" w:hAnsi="Times New Roman" w:cs="Times New Roman"/>
          <w:color w:val="auto"/>
          <w:sz w:val="28"/>
          <w:szCs w:val="28"/>
        </w:rPr>
        <w:t>06.2023 № 312-р (с изменениями) и на 2025 год распоряжение Администрации Большеулуйского района от</w:t>
      </w:r>
      <w:r w:rsidR="008B25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2B01">
        <w:rPr>
          <w:rFonts w:ascii="Times New Roman" w:eastAsia="Times New Roman" w:hAnsi="Times New Roman" w:cs="Times New Roman"/>
          <w:color w:val="auto"/>
          <w:sz w:val="28"/>
          <w:szCs w:val="28"/>
        </w:rPr>
        <w:t>21.06.2024 №365.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 результатам </w:t>
      </w:r>
      <w:r w:rsidR="00102B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дополнительной 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финансово-экономической экспертизы установлено следующее.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1. Проект программы представлен для финансово-экономической экспертизы в соответствии с требованиями, определенными п. 3 Порядка № 270-п.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Изменения в Проект обусловлены: приведением Проекта программы (в 2024 год) в соответствии с Решением </w:t>
      </w:r>
      <w:r w:rsidR="00102B01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районного Совета депутатов от 30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02B01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.2024 № 1</w:t>
      </w:r>
      <w:r w:rsidR="00102B01">
        <w:rPr>
          <w:rFonts w:ascii="Times New Roman" w:eastAsia="Times New Roman" w:hAnsi="Times New Roman" w:cs="Times New Roman"/>
          <w:color w:val="auto"/>
          <w:sz w:val="28"/>
          <w:szCs w:val="28"/>
        </w:rPr>
        <w:t>78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внесении изменений и дополнений </w:t>
      </w:r>
      <w:r w:rsidRPr="005B2F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Решение Большеулуйского районного Совета депутатов от 12 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декабря 2023 года   № 133</w:t>
      </w:r>
      <w:r w:rsidRPr="005B2F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«О бюджете муниципального района на 2024 год и плановый период 2025 - 2026 годов»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3. Общий объем финансирования Проекта программы изменился, при этом целевые индикаторы не изменены. Объем финансирования муниципальной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«Управление муниципальными финансами» в части средств бюджета соответствует Решению Большеулуйского районного Совета депутатов от </w:t>
      </w:r>
      <w:r w:rsidR="00102B01" w:rsidRPr="00102B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30.10.2024 № 178 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и дополнений в Решение Большеулуйского районного Совета депутатов от 12.12.2023 № 133 «О бюджете муниципального района на 2024 год и плановый период 2025 - 2026 годов»».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бюджетных ассигнований на 2022-202</w:t>
      </w:r>
      <w:r w:rsidR="00102B01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 в разрезе средств бюджета распределен следующим образом:</w:t>
      </w:r>
    </w:p>
    <w:p w:rsidR="005B2F26" w:rsidRPr="005B2F26" w:rsidRDefault="00102B01" w:rsidP="005B2F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2B01">
        <w:rPr>
          <w:noProof/>
        </w:rPr>
        <w:drawing>
          <wp:inline distT="0" distB="0" distL="0" distR="0">
            <wp:extent cx="6120130" cy="25002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0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B01" w:rsidRDefault="005B2F26" w:rsidP="00187E5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В разрезе подпрограмм и мероприятий Проекта программы объем финансирования увеличился за счет средств районн</w:t>
      </w:r>
      <w:r w:rsidR="00187E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</w:t>
      </w:r>
      <w:r w:rsidR="00102B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краевого </w:t>
      </w:r>
      <w:r w:rsidR="00187E54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бюджета по</w:t>
      </w:r>
      <w:r w:rsidR="00102B0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5D705D" w:rsidRDefault="00102B01" w:rsidP="00187E5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187E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87E54" w:rsidRPr="005D705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Подпрограмме «Создание условий для эффективного и ответственного управления муниципальными финансами, повышение устойчивости бюджетов поселений Большеулуйского района»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средства краевого бюджеты увеличены на 167,0 тыс. рублей</w:t>
      </w:r>
      <w:r w:rsidR="005D705D">
        <w:rPr>
          <w:rFonts w:ascii="Times New Roman" w:eastAsia="Times New Roman" w:hAnsi="Times New Roman" w:cs="Times New Roman"/>
          <w:color w:val="auto"/>
          <w:sz w:val="28"/>
          <w:szCs w:val="28"/>
        </w:rPr>
        <w:t>, из-них:</w:t>
      </w:r>
    </w:p>
    <w:p w:rsidR="005B2F26" w:rsidRDefault="005D705D" w:rsidP="00187E5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5D70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Дотации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(+0,1 тыс. рублей);</w:t>
      </w:r>
    </w:p>
    <w:p w:rsidR="005D705D" w:rsidRDefault="005D705D" w:rsidP="00187E5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5D70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Иные межбюджетные трансферты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(+166,9 тыс. рублей).</w:t>
      </w:r>
    </w:p>
    <w:p w:rsidR="005D705D" w:rsidRDefault="005D705D" w:rsidP="005D70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705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-Подпрограмм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е</w:t>
      </w:r>
      <w:r w:rsidRPr="005D705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"Обеспечение реализации муниципальной программы и прочие мероприятия"</w:t>
      </w:r>
      <w:r w:rsidRPr="005D70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средства районного бюджета увеличены на 443,2 тыс. рублей, из-них:</w:t>
      </w:r>
    </w:p>
    <w:p w:rsidR="005D705D" w:rsidRDefault="005D705D" w:rsidP="005D70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5D705D">
        <w:t xml:space="preserve"> </w:t>
      </w:r>
      <w:r w:rsidRPr="005D705D">
        <w:rPr>
          <w:rFonts w:ascii="Times New Roman" w:eastAsia="Times New Roman" w:hAnsi="Times New Roman" w:cs="Times New Roman"/>
          <w:color w:val="auto"/>
          <w:sz w:val="28"/>
          <w:szCs w:val="28"/>
        </w:rPr>
        <w:t>Расходы на выплату персоналу государственных (муниципальных) органов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(+35,3 тыс. рублей);</w:t>
      </w:r>
    </w:p>
    <w:p w:rsidR="005D705D" w:rsidRPr="005D705D" w:rsidRDefault="005D705D" w:rsidP="005D705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5D705D">
        <w:rPr>
          <w:rFonts w:ascii="Times New Roman" w:eastAsia="Times New Roman" w:hAnsi="Times New Roman" w:cs="Times New Roman"/>
          <w:color w:val="auto"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(+407,9 тыс. рублей)</w:t>
      </w:r>
      <w:r w:rsidR="00186B0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объем финансирования Проекта программы на период 2022-202</w:t>
      </w:r>
      <w:r w:rsidR="00186B00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 увеличился на </w:t>
      </w:r>
      <w:r w:rsidR="00186B00">
        <w:rPr>
          <w:rFonts w:ascii="Times New Roman" w:eastAsia="Times New Roman" w:hAnsi="Times New Roman" w:cs="Times New Roman"/>
          <w:color w:val="auto"/>
          <w:sz w:val="28"/>
          <w:szCs w:val="28"/>
        </w:rPr>
        <w:t>610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186B0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на 0,</w:t>
      </w:r>
      <w:r w:rsidR="00186B00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 и составил </w:t>
      </w:r>
      <w:r w:rsidR="00186B00">
        <w:rPr>
          <w:rFonts w:ascii="Times New Roman" w:eastAsia="Times New Roman" w:hAnsi="Times New Roman" w:cs="Times New Roman"/>
          <w:color w:val="auto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186B00">
        <w:rPr>
          <w:rFonts w:ascii="Times New Roman" w:eastAsia="Times New Roman" w:hAnsi="Times New Roman" w:cs="Times New Roman"/>
          <w:color w:val="auto"/>
          <w:sz w:val="28"/>
          <w:szCs w:val="28"/>
        </w:rPr>
        <w:t>339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186B0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5B2F26" w:rsidRPr="005B2F26" w:rsidRDefault="005B2F26" w:rsidP="00186B0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Обоснование увеличения расходов в 2024 году к Проекту представлены в Пояснительной записке</w:t>
      </w:r>
      <w:r w:rsidR="00186B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приложениями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50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В </w:t>
      </w:r>
      <w:r w:rsidR="009B504A" w:rsidRPr="009B504A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</w:t>
      </w:r>
      <w:r w:rsidRPr="009B50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ии </w:t>
      </w:r>
      <w:r w:rsidR="009B504A" w:rsidRPr="009B504A">
        <w:rPr>
          <w:rFonts w:ascii="Times New Roman" w:eastAsia="Times New Roman" w:hAnsi="Times New Roman" w:cs="Times New Roman"/>
          <w:color w:val="auto"/>
          <w:sz w:val="28"/>
          <w:szCs w:val="28"/>
        </w:rPr>
        <w:t>с Федеральным законом</w:t>
      </w:r>
      <w:r w:rsidRPr="009B50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</w:t>
      </w:r>
      <w:r w:rsidR="008A2849" w:rsidRPr="008A2849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Управление муниципальными финансами</w:t>
      </w:r>
      <w:r w:rsidR="009B504A" w:rsidRPr="009B504A">
        <w:rPr>
          <w:rFonts w:ascii="Times New Roman" w:eastAsia="Times New Roman" w:hAnsi="Times New Roman" w:cs="Times New Roman"/>
          <w:color w:val="auto"/>
          <w:sz w:val="28"/>
          <w:szCs w:val="28"/>
        </w:rPr>
        <w:t>»,</w:t>
      </w:r>
      <w:r w:rsidRPr="009B50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размещена на официальном сайте Большеулуйского района в сети ИНТЕРНЕТ ( </w:t>
      </w:r>
      <w:hyperlink r:id="rId8" w:history="1">
        <w:r w:rsidRPr="009B504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https://adm-buluy.gosuslugi.ru/</w:t>
        </w:r>
      </w:hyperlink>
      <w:r w:rsidRPr="009B504A">
        <w:rPr>
          <w:rFonts w:ascii="Times New Roman" w:eastAsia="Times New Roman" w:hAnsi="Times New Roman" w:cs="Times New Roman"/>
          <w:color w:val="auto"/>
          <w:sz w:val="28"/>
          <w:szCs w:val="28"/>
        </w:rPr>
        <w:t>) во вкладке «Деятельность», «Экономика», «Муниципальные программы».</w:t>
      </w:r>
    </w:p>
    <w:p w:rsidR="00C965A7" w:rsidRPr="00C965A7" w:rsidRDefault="00C965A7" w:rsidP="00C965A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965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Выводы:</w:t>
      </w:r>
      <w:bookmarkStart w:id="0" w:name="_GoBack"/>
      <w:bookmarkEnd w:id="0"/>
    </w:p>
    <w:p w:rsidR="00C965A7" w:rsidRPr="00C965A7" w:rsidRDefault="00C965A7" w:rsidP="00C965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дополнительной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финансово-экономической экспертизы Проекта постановления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Большеулуйского района «О внесении изменений в Постановление администрации Большеулуйского района от 18.08.2021 № 103 «Об утверждении муниципальной программы «Управление муниципальными финансами»»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 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годы:</w:t>
      </w:r>
    </w:p>
    <w:p w:rsidR="00C965A7" w:rsidRPr="00C965A7" w:rsidRDefault="00C965A7" w:rsidP="00C965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3C210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Вносимые в муниципальную Программу изменения целесообразны,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обоснованы, не противоречат действующему законодательству и не содержит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коррупциогенных факторов.</w:t>
      </w:r>
    </w:p>
    <w:p w:rsidR="00C965A7" w:rsidRPr="00C965A7" w:rsidRDefault="00C965A7" w:rsidP="00C965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3C210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Внесенные изменения в Программу соответствует Порядку принятия решений о разработке муниципальных программ Большеулуйского района, их формировании и реализации,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утвержденному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 Большеулуйского района от 13.07.2013 № 270-п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965A7" w:rsidRPr="009B504A" w:rsidRDefault="00C965A7" w:rsidP="00C965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3C210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финансирования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2022-202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 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годы,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предусмотренный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предоставленным Проектом постановления соответствует показателям бюджета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утвержденного Решением районного Совета депутатов от 30.10.2024 № 178 </w:t>
      </w:r>
      <w:r w:rsidR="003C210B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C965A7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и дополнений в Решение Большеулуйского районного Совета депутатов от 12 декабря 2023 года   № 133 «О бюджете муниципального района на 2024 год и плановый период 2025 - 2026 годов».</w:t>
      </w: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01A6" w:rsidRPr="00FD01A6" w:rsidRDefault="00FD01A6" w:rsidP="00FD01A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062A" w:rsidRDefault="00E3062A" w:rsidP="009425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D5622" w:rsidRPr="004D5622" w:rsidTr="00220949">
        <w:tc>
          <w:tcPr>
            <w:tcW w:w="4785" w:type="dxa"/>
            <w:shd w:val="clear" w:color="auto" w:fill="auto"/>
          </w:tcPr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Инспектор 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D5622" w:rsidRPr="004D5622" w:rsidRDefault="004D5622" w:rsidP="004D56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И.Н. Риттер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E55F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C5" w:rsidRDefault="00E94DC5">
      <w:r>
        <w:separator/>
      </w:r>
    </w:p>
  </w:endnote>
  <w:endnote w:type="continuationSeparator" w:id="0">
    <w:p w:rsidR="00E94DC5" w:rsidRDefault="00E9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C5" w:rsidRDefault="00E94DC5"/>
  </w:footnote>
  <w:footnote w:type="continuationSeparator" w:id="0">
    <w:p w:rsidR="00E94DC5" w:rsidRDefault="00E94D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523132"/>
      <w:docPartObj>
        <w:docPartGallery w:val="Page Numbers (Top of Page)"/>
        <w:docPartUnique/>
      </w:docPartObj>
    </w:sdtPr>
    <w:sdtEndPr/>
    <w:sdtContent>
      <w:p w:rsidR="0056315A" w:rsidRDefault="0056315A">
        <w:pPr>
          <w:pStyle w:val="aa"/>
          <w:jc w:val="center"/>
        </w:pPr>
      </w:p>
      <w:p w:rsidR="00E55F34" w:rsidRDefault="00E55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849">
          <w:rPr>
            <w:noProof/>
          </w:rPr>
          <w:t>2</w:t>
        </w:r>
        <w:r>
          <w:fldChar w:fldCharType="end"/>
        </w:r>
      </w:p>
    </w:sdtContent>
  </w:sdt>
  <w:p w:rsidR="00E55F34" w:rsidRDefault="00E55F3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EEE"/>
    <w:multiLevelType w:val="hybridMultilevel"/>
    <w:tmpl w:val="B7ACC87E"/>
    <w:lvl w:ilvl="0" w:tplc="108C2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4607D"/>
    <w:rsid w:val="000503DD"/>
    <w:rsid w:val="000505C6"/>
    <w:rsid w:val="00055C90"/>
    <w:rsid w:val="000561EB"/>
    <w:rsid w:val="0005666D"/>
    <w:rsid w:val="0006084C"/>
    <w:rsid w:val="000610F4"/>
    <w:rsid w:val="0006232D"/>
    <w:rsid w:val="00064DCE"/>
    <w:rsid w:val="0006575D"/>
    <w:rsid w:val="000662BC"/>
    <w:rsid w:val="00072417"/>
    <w:rsid w:val="00077149"/>
    <w:rsid w:val="000815E5"/>
    <w:rsid w:val="0009538A"/>
    <w:rsid w:val="000A1293"/>
    <w:rsid w:val="000B19F1"/>
    <w:rsid w:val="000C5C99"/>
    <w:rsid w:val="000D1A23"/>
    <w:rsid w:val="000D63D8"/>
    <w:rsid w:val="000F00DF"/>
    <w:rsid w:val="000F2C57"/>
    <w:rsid w:val="000F37C4"/>
    <w:rsid w:val="00102B01"/>
    <w:rsid w:val="00106E8E"/>
    <w:rsid w:val="00110846"/>
    <w:rsid w:val="00113B94"/>
    <w:rsid w:val="00117EC5"/>
    <w:rsid w:val="00120E8E"/>
    <w:rsid w:val="001323FD"/>
    <w:rsid w:val="00135B75"/>
    <w:rsid w:val="00146F88"/>
    <w:rsid w:val="00186B00"/>
    <w:rsid w:val="00187E54"/>
    <w:rsid w:val="00195294"/>
    <w:rsid w:val="0019599B"/>
    <w:rsid w:val="001A673E"/>
    <w:rsid w:val="001B72FD"/>
    <w:rsid w:val="001C20A6"/>
    <w:rsid w:val="00200CEC"/>
    <w:rsid w:val="0020499C"/>
    <w:rsid w:val="0021142F"/>
    <w:rsid w:val="0021253C"/>
    <w:rsid w:val="0021633F"/>
    <w:rsid w:val="00237FCB"/>
    <w:rsid w:val="002458FC"/>
    <w:rsid w:val="002604FC"/>
    <w:rsid w:val="00275BA9"/>
    <w:rsid w:val="00275DCD"/>
    <w:rsid w:val="002803F5"/>
    <w:rsid w:val="002A6560"/>
    <w:rsid w:val="002D2172"/>
    <w:rsid w:val="002D46C0"/>
    <w:rsid w:val="002D4DA5"/>
    <w:rsid w:val="003221D0"/>
    <w:rsid w:val="00336209"/>
    <w:rsid w:val="00343357"/>
    <w:rsid w:val="00346A9F"/>
    <w:rsid w:val="00347731"/>
    <w:rsid w:val="0037057E"/>
    <w:rsid w:val="0039007D"/>
    <w:rsid w:val="0039285B"/>
    <w:rsid w:val="00395633"/>
    <w:rsid w:val="003B2D72"/>
    <w:rsid w:val="003C210B"/>
    <w:rsid w:val="003D78DD"/>
    <w:rsid w:val="003F0BA7"/>
    <w:rsid w:val="003F7AED"/>
    <w:rsid w:val="00415E52"/>
    <w:rsid w:val="00422548"/>
    <w:rsid w:val="00433103"/>
    <w:rsid w:val="00447C1E"/>
    <w:rsid w:val="00461C90"/>
    <w:rsid w:val="00463830"/>
    <w:rsid w:val="00477753"/>
    <w:rsid w:val="00487136"/>
    <w:rsid w:val="004A6F44"/>
    <w:rsid w:val="004B1C1F"/>
    <w:rsid w:val="004B3CD4"/>
    <w:rsid w:val="004C1A60"/>
    <w:rsid w:val="004C3B5C"/>
    <w:rsid w:val="004D29AD"/>
    <w:rsid w:val="004D5622"/>
    <w:rsid w:val="004F65D2"/>
    <w:rsid w:val="0050543E"/>
    <w:rsid w:val="00527E73"/>
    <w:rsid w:val="005346CE"/>
    <w:rsid w:val="00544934"/>
    <w:rsid w:val="0056315A"/>
    <w:rsid w:val="00580BA2"/>
    <w:rsid w:val="00583216"/>
    <w:rsid w:val="0058517E"/>
    <w:rsid w:val="00585567"/>
    <w:rsid w:val="005A0081"/>
    <w:rsid w:val="005A18E1"/>
    <w:rsid w:val="005A59B0"/>
    <w:rsid w:val="005A6A8B"/>
    <w:rsid w:val="005B2F26"/>
    <w:rsid w:val="005B3F14"/>
    <w:rsid w:val="005B6392"/>
    <w:rsid w:val="005C43A8"/>
    <w:rsid w:val="005D1A5B"/>
    <w:rsid w:val="005D705D"/>
    <w:rsid w:val="005E1CDF"/>
    <w:rsid w:val="005E73EA"/>
    <w:rsid w:val="005F6F55"/>
    <w:rsid w:val="00601063"/>
    <w:rsid w:val="006029D4"/>
    <w:rsid w:val="00604A4F"/>
    <w:rsid w:val="00607A87"/>
    <w:rsid w:val="00611530"/>
    <w:rsid w:val="00625146"/>
    <w:rsid w:val="0063273A"/>
    <w:rsid w:val="00651AB4"/>
    <w:rsid w:val="006622D9"/>
    <w:rsid w:val="00687CCB"/>
    <w:rsid w:val="006966C9"/>
    <w:rsid w:val="006B7212"/>
    <w:rsid w:val="006B79D2"/>
    <w:rsid w:val="006C0148"/>
    <w:rsid w:val="006C518D"/>
    <w:rsid w:val="006C7A5F"/>
    <w:rsid w:val="006D2FB9"/>
    <w:rsid w:val="006E3256"/>
    <w:rsid w:val="006F1843"/>
    <w:rsid w:val="006F332B"/>
    <w:rsid w:val="00701E09"/>
    <w:rsid w:val="00705821"/>
    <w:rsid w:val="007275EB"/>
    <w:rsid w:val="007554FD"/>
    <w:rsid w:val="00790F14"/>
    <w:rsid w:val="007C1D1D"/>
    <w:rsid w:val="007D0B8A"/>
    <w:rsid w:val="007D7E8C"/>
    <w:rsid w:val="007E795B"/>
    <w:rsid w:val="007F0C01"/>
    <w:rsid w:val="00803945"/>
    <w:rsid w:val="0080412D"/>
    <w:rsid w:val="00805A94"/>
    <w:rsid w:val="008060E1"/>
    <w:rsid w:val="0081653F"/>
    <w:rsid w:val="00821471"/>
    <w:rsid w:val="008222F2"/>
    <w:rsid w:val="00831471"/>
    <w:rsid w:val="008329AA"/>
    <w:rsid w:val="0083682D"/>
    <w:rsid w:val="0084338C"/>
    <w:rsid w:val="00856C33"/>
    <w:rsid w:val="008733A8"/>
    <w:rsid w:val="00880E34"/>
    <w:rsid w:val="0088284D"/>
    <w:rsid w:val="008A2849"/>
    <w:rsid w:val="008A423F"/>
    <w:rsid w:val="008A4FC6"/>
    <w:rsid w:val="008A62CC"/>
    <w:rsid w:val="008B2545"/>
    <w:rsid w:val="00905FE7"/>
    <w:rsid w:val="00912B17"/>
    <w:rsid w:val="00922480"/>
    <w:rsid w:val="00925034"/>
    <w:rsid w:val="00940573"/>
    <w:rsid w:val="009425BC"/>
    <w:rsid w:val="00942926"/>
    <w:rsid w:val="00967F11"/>
    <w:rsid w:val="00986305"/>
    <w:rsid w:val="009924F6"/>
    <w:rsid w:val="009976C3"/>
    <w:rsid w:val="009B504A"/>
    <w:rsid w:val="009C2A9D"/>
    <w:rsid w:val="009D486C"/>
    <w:rsid w:val="009E587F"/>
    <w:rsid w:val="00A0151C"/>
    <w:rsid w:val="00A11FF0"/>
    <w:rsid w:val="00A12B82"/>
    <w:rsid w:val="00A21A4A"/>
    <w:rsid w:val="00A23CFB"/>
    <w:rsid w:val="00A27111"/>
    <w:rsid w:val="00A30272"/>
    <w:rsid w:val="00A31A97"/>
    <w:rsid w:val="00A37605"/>
    <w:rsid w:val="00A42ACC"/>
    <w:rsid w:val="00A42F40"/>
    <w:rsid w:val="00A46D30"/>
    <w:rsid w:val="00A53DA4"/>
    <w:rsid w:val="00A6124C"/>
    <w:rsid w:val="00A6511A"/>
    <w:rsid w:val="00A7260A"/>
    <w:rsid w:val="00A75A06"/>
    <w:rsid w:val="00A8680D"/>
    <w:rsid w:val="00A96FF8"/>
    <w:rsid w:val="00AA2A78"/>
    <w:rsid w:val="00AB01E8"/>
    <w:rsid w:val="00AC0663"/>
    <w:rsid w:val="00AC18AB"/>
    <w:rsid w:val="00AC25E0"/>
    <w:rsid w:val="00AC465B"/>
    <w:rsid w:val="00AD01FC"/>
    <w:rsid w:val="00AF13FD"/>
    <w:rsid w:val="00AF31E6"/>
    <w:rsid w:val="00B06963"/>
    <w:rsid w:val="00B11DAE"/>
    <w:rsid w:val="00B133ED"/>
    <w:rsid w:val="00B167C2"/>
    <w:rsid w:val="00B26E1A"/>
    <w:rsid w:val="00B271CD"/>
    <w:rsid w:val="00B30DCC"/>
    <w:rsid w:val="00B349BE"/>
    <w:rsid w:val="00B36471"/>
    <w:rsid w:val="00B4069A"/>
    <w:rsid w:val="00B42A8F"/>
    <w:rsid w:val="00B55A49"/>
    <w:rsid w:val="00B64BD0"/>
    <w:rsid w:val="00B73176"/>
    <w:rsid w:val="00B760F2"/>
    <w:rsid w:val="00B84D4F"/>
    <w:rsid w:val="00B86C1F"/>
    <w:rsid w:val="00B91C86"/>
    <w:rsid w:val="00BA5796"/>
    <w:rsid w:val="00BB695D"/>
    <w:rsid w:val="00BB6EA6"/>
    <w:rsid w:val="00BD399E"/>
    <w:rsid w:val="00BD748E"/>
    <w:rsid w:val="00BE2379"/>
    <w:rsid w:val="00BF461A"/>
    <w:rsid w:val="00C050CE"/>
    <w:rsid w:val="00C05ABE"/>
    <w:rsid w:val="00C27554"/>
    <w:rsid w:val="00C41083"/>
    <w:rsid w:val="00C45A56"/>
    <w:rsid w:val="00C53908"/>
    <w:rsid w:val="00C57884"/>
    <w:rsid w:val="00C601D5"/>
    <w:rsid w:val="00C84818"/>
    <w:rsid w:val="00C9342E"/>
    <w:rsid w:val="00C9419E"/>
    <w:rsid w:val="00C96507"/>
    <w:rsid w:val="00C965A7"/>
    <w:rsid w:val="00CA0B41"/>
    <w:rsid w:val="00CA5397"/>
    <w:rsid w:val="00CB15BE"/>
    <w:rsid w:val="00CB6E13"/>
    <w:rsid w:val="00CF3B64"/>
    <w:rsid w:val="00D1143A"/>
    <w:rsid w:val="00D11A72"/>
    <w:rsid w:val="00D203D7"/>
    <w:rsid w:val="00D214FD"/>
    <w:rsid w:val="00D21E34"/>
    <w:rsid w:val="00D220C4"/>
    <w:rsid w:val="00D26AAB"/>
    <w:rsid w:val="00D56F00"/>
    <w:rsid w:val="00D72B9A"/>
    <w:rsid w:val="00D96083"/>
    <w:rsid w:val="00DA281B"/>
    <w:rsid w:val="00DA3275"/>
    <w:rsid w:val="00DB2847"/>
    <w:rsid w:val="00DB2AD5"/>
    <w:rsid w:val="00DB7752"/>
    <w:rsid w:val="00DD74B1"/>
    <w:rsid w:val="00DD7685"/>
    <w:rsid w:val="00DE681F"/>
    <w:rsid w:val="00E11ACD"/>
    <w:rsid w:val="00E24F0E"/>
    <w:rsid w:val="00E3062A"/>
    <w:rsid w:val="00E355BC"/>
    <w:rsid w:val="00E55F34"/>
    <w:rsid w:val="00E6079A"/>
    <w:rsid w:val="00E661F4"/>
    <w:rsid w:val="00E67FA5"/>
    <w:rsid w:val="00E74037"/>
    <w:rsid w:val="00E82F78"/>
    <w:rsid w:val="00E86F5D"/>
    <w:rsid w:val="00E94DC5"/>
    <w:rsid w:val="00EA4916"/>
    <w:rsid w:val="00EB69D9"/>
    <w:rsid w:val="00EC1B65"/>
    <w:rsid w:val="00EC3568"/>
    <w:rsid w:val="00EC41A4"/>
    <w:rsid w:val="00EC6686"/>
    <w:rsid w:val="00ED12E3"/>
    <w:rsid w:val="00EE7A3F"/>
    <w:rsid w:val="00EF55CF"/>
    <w:rsid w:val="00F16A86"/>
    <w:rsid w:val="00F40C61"/>
    <w:rsid w:val="00F40D1C"/>
    <w:rsid w:val="00F42226"/>
    <w:rsid w:val="00F617F4"/>
    <w:rsid w:val="00F66D7A"/>
    <w:rsid w:val="00F86450"/>
    <w:rsid w:val="00F979C2"/>
    <w:rsid w:val="00FD01A6"/>
    <w:rsid w:val="00FE00C8"/>
    <w:rsid w:val="00FF2B25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919FF-70E6-470E-9C3A-1203D995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buluy.gosuslugi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2024-11-14T03:17:00Z</cp:lastPrinted>
  <dcterms:created xsi:type="dcterms:W3CDTF">2020-08-07T02:35:00Z</dcterms:created>
  <dcterms:modified xsi:type="dcterms:W3CDTF">2024-11-14T03:21:00Z</dcterms:modified>
</cp:coreProperties>
</file>