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060" w:type="dxa"/>
        <w:tblLook w:val="01E0"/>
      </w:tblPr>
      <w:tblGrid>
        <w:gridCol w:w="30060"/>
      </w:tblGrid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9570"/>
            </w:tblGrid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E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FE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«Об утверждении муниципальной программы Большеулуйского района «Развитие образования Большеулуйского района»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83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0B43" w:rsidRPr="00C94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94144" w:rsidRPr="00C94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экспертное заключение подготовлено на основании статьи 8 Положения о Контрольно-счётном органе Большеулуйского района, утвержденного решением Большеулуйского районного Совета депутатов Красноярского края от 11.10.2021 года № 25. 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 администрации Большеулуйского района «О внесении изменений в Постановление администрации Большеулуйского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31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«Развитие образования Большеулуйского района» 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Контрольно-счетный орган Большеулуйского района (далее Контрольно-счетный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Разработчиком данного проекта Программы является 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администрация Большеулуйского района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муниципальной программы является: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Администрации Большеулуйского района от 20.07.2022 № 283-р «Об утверждении перечня муниципальных программ Большеулуйского района на 2023 год»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</w:t>
      </w:r>
      <w:r w:rsid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797FE1" w:rsidRDefault="00797FE1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2023 года</w:t>
      </w:r>
      <w:r w:rsidR="006043A3"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экспертизы Проекта муниципальной программы установлено.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экспертизу изменения в Проект муниципальной программы обусловлены изменением объемов бюджетных ассигнований, значения целевых показателей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73D"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результатов программных мероприятий 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муниципальную программу «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Большеулуйского района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вносятся в:</w:t>
      </w:r>
    </w:p>
    <w:p w:rsidR="00BC5039" w:rsidRDefault="006043A3" w:rsidP="00BC5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4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2023-2025 года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решени</w:t>
      </w:r>
      <w:r w:rsidR="00F53CD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районного Совета депутатов</w:t>
      </w:r>
      <w:r w:rsidR="00BC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9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50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C79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BC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 </w:t>
      </w:r>
      <w:r w:rsidR="00BC5039" w:rsidRPr="00BC50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5039" w:rsidRPr="00BC503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</w:t>
      </w:r>
      <w:r w:rsidR="00BC5039" w:rsidRPr="00BC5039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</w:t>
      </w:r>
      <w:r w:rsidR="00BC5039" w:rsidRPr="00BC50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Большеулуйского районного Совета депутатов от 21  </w:t>
      </w:r>
      <w:r w:rsidR="00BC5039" w:rsidRPr="00BC5039">
        <w:rPr>
          <w:rFonts w:ascii="Times New Roman" w:eastAsia="Calibri" w:hAnsi="Times New Roman" w:cs="Times New Roman"/>
          <w:sz w:val="28"/>
          <w:szCs w:val="28"/>
        </w:rPr>
        <w:t>февраля 2023 года   № 91</w:t>
      </w:r>
      <w:r w:rsidR="00BC5039" w:rsidRPr="00BC5039">
        <w:rPr>
          <w:rFonts w:ascii="Times New Roman" w:eastAsia="Calibri" w:hAnsi="Times New Roman" w:cs="Times New Roman"/>
          <w:bCs/>
          <w:sz w:val="28"/>
          <w:szCs w:val="28"/>
        </w:rPr>
        <w:t xml:space="preserve"> «О бюджете муниципального района на 2023 год и плановый период  2024 - 2025 годов»</w:t>
      </w:r>
      <w:r w:rsidR="00BC5039">
        <w:rPr>
          <w:rFonts w:ascii="Times New Roman" w:hAnsi="Times New Roman" w:cs="Times New Roman"/>
          <w:bCs/>
          <w:sz w:val="28"/>
          <w:szCs w:val="28"/>
        </w:rPr>
        <w:t>.</w:t>
      </w:r>
    </w:p>
    <w:p w:rsidR="006043A3" w:rsidRPr="006043A3" w:rsidRDefault="006043A3" w:rsidP="00BC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следующие подпрограммы и мероприятия:</w:t>
      </w:r>
    </w:p>
    <w:p w:rsidR="006043A3" w:rsidRPr="006043A3" w:rsidRDefault="006043A3" w:rsidP="00BE4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-Подпрограмма 1 «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дошкольного, общего и дополнительного образования детей»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Подпрограмма 1);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-Подпрограмма 2</w:t>
      </w:r>
      <w:r w:rsidRPr="00604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E9D" w:rsidRPr="00BE4E9D">
        <w:rPr>
          <w:rFonts w:ascii="Times New Roman" w:eastAsia="Calibri" w:hAnsi="Times New Roman" w:cs="Times New Roman"/>
          <w:sz w:val="28"/>
          <w:szCs w:val="28"/>
        </w:rPr>
        <w:t>«Развити</w:t>
      </w:r>
      <w:r w:rsidR="00BE4E9D">
        <w:rPr>
          <w:rFonts w:ascii="Times New Roman" w:eastAsia="Calibri" w:hAnsi="Times New Roman" w:cs="Times New Roman"/>
          <w:sz w:val="28"/>
          <w:szCs w:val="28"/>
        </w:rPr>
        <w:t>е кадрового потенциала отрасли»</w:t>
      </w:r>
      <w:r w:rsidR="00BE4E9D" w:rsidRPr="00BE4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3A3">
        <w:rPr>
          <w:rFonts w:ascii="Times New Roman" w:eastAsia="Calibri" w:hAnsi="Times New Roman" w:cs="Times New Roman"/>
          <w:sz w:val="28"/>
          <w:szCs w:val="28"/>
        </w:rPr>
        <w:t>(далее - Подпрограмма 2);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-Подпрограмма 3 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«Господдержка детей сирот, расширение практики применения семейных форм воспитания, защита</w:t>
      </w:r>
      <w:r w:rsid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несовершеннолетних детей»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Подпрограмма 3);</w:t>
      </w:r>
    </w:p>
    <w:p w:rsidR="006043A3" w:rsidRPr="006043A3" w:rsidRDefault="00BE4E9D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4 </w:t>
      </w:r>
      <w:r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реализации муниципальной программы, прочие мероприятия в области образования» </w:t>
      </w:r>
      <w:r w:rsidR="006043A3"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Подпрограмма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4E9D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муниципальная программа с подпрограммами включена в перечень муниципальных программ Большеулуйского района на 2023 год, утвержденный распоряжением Администрации Большеулуйского района от 20.07.2022 № 283-р. </w:t>
      </w:r>
    </w:p>
    <w:p w:rsidR="004549F1" w:rsidRPr="004549F1" w:rsidRDefault="006043A3" w:rsidP="0045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 муниципальной программы предусматривает увеличение объема финансирования на 2022-2025 года на </w:t>
      </w:r>
      <w:r w:rsidR="00BC5039">
        <w:rPr>
          <w:rFonts w:ascii="Times New Roman" w:eastAsia="Times New Roman" w:hAnsi="Times New Roman" w:cs="Times New Roman"/>
          <w:sz w:val="28"/>
          <w:szCs w:val="28"/>
          <w:lang w:eastAsia="ru-RU"/>
        </w:rPr>
        <w:t>14 289,8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DF52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2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объемов финансирования представлено в таблице 1.</w:t>
      </w:r>
    </w:p>
    <w:p w:rsidR="006043A3" w:rsidRPr="006043A3" w:rsidRDefault="006043A3" w:rsidP="006043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043A3" w:rsidRPr="006043A3" w:rsidRDefault="006043A3" w:rsidP="006043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9"/>
        <w:tblW w:w="0" w:type="auto"/>
        <w:tblLook w:val="04A0"/>
      </w:tblPr>
      <w:tblGrid>
        <w:gridCol w:w="2400"/>
        <w:gridCol w:w="1480"/>
        <w:gridCol w:w="1420"/>
        <w:gridCol w:w="1360"/>
        <w:gridCol w:w="1266"/>
        <w:gridCol w:w="1540"/>
      </w:tblGrid>
      <w:tr w:rsidR="001E6B00" w:rsidRPr="004549F1" w:rsidTr="001E6B00">
        <w:trPr>
          <w:trHeight w:val="750"/>
        </w:trPr>
        <w:tc>
          <w:tcPr>
            <w:tcW w:w="2400" w:type="dxa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480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420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360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266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540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color w:val="000000"/>
              </w:rPr>
            </w:pPr>
            <w:r w:rsidRPr="001E6B0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 w:rsidP="00930D4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323 381.9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 w:rsidP="00930D4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327 150.4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 w:rsidP="00930D4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319 544.0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 w:rsidP="00930D4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530.1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 w:rsidP="00930D4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606.4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6B00">
              <w:rPr>
                <w:rFonts w:ascii="Times New Roman" w:hAnsi="Times New Roman" w:cs="Times New Roman"/>
                <w:i/>
                <w:iCs/>
                <w:color w:val="000000"/>
              </w:rPr>
              <w:t>краевой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136.5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966.9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248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248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 w:rsidP="00930D4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844599.4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6B00">
              <w:rPr>
                <w:rFonts w:ascii="Times New Roman" w:hAnsi="Times New Roman" w:cs="Times New Roman"/>
                <w:i/>
                <w:iCs/>
                <w:color w:val="000000"/>
              </w:rPr>
              <w:t>федеральный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628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151.3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251.1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 w:rsidP="00930D4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295.4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6B00">
              <w:rPr>
                <w:rFonts w:ascii="Times New Roman" w:hAnsi="Times New Roman" w:cs="Times New Roman"/>
                <w:i/>
                <w:iCs/>
                <w:color w:val="000000"/>
              </w:rPr>
              <w:t>местный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617.4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032.2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415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711.6</w:t>
            </w:r>
          </w:p>
        </w:tc>
      </w:tr>
      <w:tr w:rsidR="001E6B00" w:rsidRPr="004549F1" w:rsidTr="001E6B00">
        <w:trPr>
          <w:trHeight w:val="750"/>
        </w:trPr>
        <w:tc>
          <w:tcPr>
            <w:tcW w:w="2400" w:type="dxa"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</w:rPr>
              <w:t>Проект программы</w:t>
            </w:r>
          </w:p>
        </w:tc>
        <w:tc>
          <w:tcPr>
            <w:tcW w:w="1480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20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66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40" w:type="dxa"/>
            <w:noWrap/>
            <w:vAlign w:val="center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color w:val="000000"/>
              </w:rPr>
            </w:pPr>
            <w:r w:rsidRPr="001E6B0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323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381.9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440.2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319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544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530.1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896.2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6B00">
              <w:rPr>
                <w:rFonts w:ascii="Times New Roman" w:hAnsi="Times New Roman" w:cs="Times New Roman"/>
                <w:i/>
                <w:iCs/>
                <w:color w:val="000000"/>
              </w:rPr>
              <w:t>краевой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211136.5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218176.8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209248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209248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847809.3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6B00">
              <w:rPr>
                <w:rFonts w:ascii="Times New Roman" w:hAnsi="Times New Roman" w:cs="Times New Roman"/>
                <w:i/>
                <w:iCs/>
                <w:color w:val="000000"/>
              </w:rPr>
              <w:t>федеральный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628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251.1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 w:rsidP="00930D4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190.1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6B00">
              <w:rPr>
                <w:rFonts w:ascii="Times New Roman" w:hAnsi="Times New Roman" w:cs="Times New Roman"/>
                <w:i/>
                <w:iCs/>
                <w:color w:val="000000"/>
              </w:rPr>
              <w:t>местный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617.4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217.4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415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896.8</w:t>
            </w:r>
          </w:p>
        </w:tc>
      </w:tr>
      <w:tr w:rsidR="001E6B00" w:rsidRPr="004549F1" w:rsidTr="001E6B00">
        <w:trPr>
          <w:trHeight w:val="375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</w:rPr>
              <w:t>Отклонение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color w:val="000000"/>
              </w:rPr>
            </w:pPr>
            <w:r w:rsidRPr="001E6B0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289.8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289.8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6B00">
              <w:rPr>
                <w:rFonts w:ascii="Times New Roman" w:hAnsi="Times New Roman" w:cs="Times New Roman"/>
                <w:i/>
                <w:iCs/>
                <w:color w:val="000000"/>
              </w:rPr>
              <w:t>краевой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209.9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209.9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6B00">
              <w:rPr>
                <w:rFonts w:ascii="Times New Roman" w:hAnsi="Times New Roman" w:cs="Times New Roman"/>
                <w:i/>
                <w:iCs/>
                <w:color w:val="000000"/>
              </w:rPr>
              <w:t>федеральный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894.7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930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894.7</w:t>
            </w:r>
          </w:p>
        </w:tc>
      </w:tr>
      <w:tr w:rsidR="001E6B00" w:rsidRPr="004549F1" w:rsidTr="001E6B00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1E6B00" w:rsidRPr="001E6B00" w:rsidRDefault="001E6B0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6B00">
              <w:rPr>
                <w:rFonts w:ascii="Times New Roman" w:hAnsi="Times New Roman" w:cs="Times New Roman"/>
                <w:i/>
                <w:iCs/>
                <w:color w:val="000000"/>
              </w:rPr>
              <w:t>местный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185.2</w:t>
            </w:r>
          </w:p>
        </w:tc>
        <w:tc>
          <w:tcPr>
            <w:tcW w:w="136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66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40" w:type="dxa"/>
            <w:noWrap/>
            <w:vAlign w:val="bottom"/>
            <w:hideMark/>
          </w:tcPr>
          <w:p w:rsidR="001E6B00" w:rsidRPr="001E6B00" w:rsidRDefault="001E6B0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185.2</w:t>
            </w:r>
          </w:p>
        </w:tc>
      </w:tr>
    </w:tbl>
    <w:p w:rsidR="004549F1" w:rsidRDefault="004549F1" w:rsidP="0045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8D" w:rsidRPr="004549F1" w:rsidRDefault="0014698D" w:rsidP="0014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объема финансирования произошло по подпрограмме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дошкольного, общего и дополнительного образования детей»</w:t>
      </w:r>
      <w:r w:rsidRPr="00454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ABD" w:rsidRPr="0014698D" w:rsidRDefault="00F428F9" w:rsidP="0014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в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подпрограмму добавили мероприятие 1.2.24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</w:t>
      </w:r>
      <w:r w:rsidR="00AC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бюджета, федерального бюджета».</w:t>
      </w:r>
    </w:p>
    <w:p w:rsidR="006043A3" w:rsidRPr="006043A3" w:rsidRDefault="006043A3" w:rsidP="00604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 w:rsid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соответствуют информации, отраженной в пояснительной записке к проекту постановления.</w:t>
      </w:r>
    </w:p>
    <w:p w:rsidR="006003F8" w:rsidRPr="00513E31" w:rsidRDefault="006043A3" w:rsidP="006003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AC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7FE1"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31.08.2021 № 115-п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</w:t>
      </w:r>
      <w:r w:rsidR="00B2691D" w:rsidRPr="00B26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Большеулуйского района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003F8">
        <w:rPr>
          <w:rFonts w:ascii="Times New Roman" w:eastAsia="Times New Roman" w:hAnsi="Times New Roman" w:cs="Times New Roman"/>
          <w:sz w:val="28"/>
          <w:szCs w:val="28"/>
        </w:rPr>
        <w:t>нарушений для отклонения проекта постановления не установлено.</w:t>
      </w:r>
    </w:p>
    <w:p w:rsidR="00157F42" w:rsidRPr="00480B43" w:rsidRDefault="00157F42" w:rsidP="001E2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80B43" w:rsidRPr="00480B43" w:rsidTr="00862589">
        <w:tc>
          <w:tcPr>
            <w:tcW w:w="4785" w:type="dxa"/>
            <w:shd w:val="clear" w:color="auto" w:fill="auto"/>
          </w:tcPr>
          <w:p w:rsid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6003F8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Контрольно-счётного </w:t>
            </w:r>
            <w:bookmarkStart w:id="0" w:name="_GoBack"/>
            <w:bookmarkEnd w:id="0"/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480B43" w:rsidRDefault="00480B43" w:rsidP="0048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60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600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И.Н. </w:t>
            </w:r>
            <w:r w:rsidR="00600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</w:t>
            </w:r>
          </w:p>
        </w:tc>
      </w:tr>
    </w:tbl>
    <w:p w:rsidR="00480B43" w:rsidRPr="00480B43" w:rsidRDefault="00480B4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1E2ABD">
      <w:headerReference w:type="default" r:id="rId7"/>
      <w:pgSz w:w="11906" w:h="16838" w:code="9"/>
      <w:pgMar w:top="24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E8" w:rsidRDefault="00D47BE8">
      <w:pPr>
        <w:spacing w:after="0" w:line="240" w:lineRule="auto"/>
      </w:pPr>
      <w:r>
        <w:separator/>
      </w:r>
    </w:p>
  </w:endnote>
  <w:endnote w:type="continuationSeparator" w:id="0">
    <w:p w:rsidR="00D47BE8" w:rsidRDefault="00D4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E8" w:rsidRDefault="00D47BE8">
      <w:pPr>
        <w:spacing w:after="0" w:line="240" w:lineRule="auto"/>
      </w:pPr>
      <w:r>
        <w:separator/>
      </w:r>
    </w:p>
  </w:footnote>
  <w:footnote w:type="continuationSeparator" w:id="0">
    <w:p w:rsidR="00D47BE8" w:rsidRDefault="00D4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612691"/>
      <w:docPartObj>
        <w:docPartGallery w:val="Page Numbers (Top of Page)"/>
        <w:docPartUnique/>
      </w:docPartObj>
    </w:sdtPr>
    <w:sdtContent>
      <w:p w:rsidR="00F537C7" w:rsidRDefault="00E24ED3">
        <w:pPr>
          <w:pStyle w:val="a3"/>
          <w:jc w:val="center"/>
        </w:pPr>
        <w:r>
          <w:fldChar w:fldCharType="begin"/>
        </w:r>
        <w:r w:rsidR="00F537C7">
          <w:instrText>PAGE   \* MERGEFORMAT</w:instrText>
        </w:r>
        <w:r>
          <w:fldChar w:fldCharType="separate"/>
        </w:r>
        <w:r w:rsidR="00F428F9">
          <w:rPr>
            <w:noProof/>
          </w:rPr>
          <w:t>3</w:t>
        </w:r>
        <w:r>
          <w:fldChar w:fldCharType="end"/>
        </w:r>
      </w:p>
    </w:sdtContent>
  </w:sdt>
  <w:p w:rsidR="0046259F" w:rsidRDefault="00D47B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A88"/>
    <w:rsid w:val="0002472B"/>
    <w:rsid w:val="0006612C"/>
    <w:rsid w:val="000C04F2"/>
    <w:rsid w:val="000E2E9F"/>
    <w:rsid w:val="00124C3B"/>
    <w:rsid w:val="0014698D"/>
    <w:rsid w:val="00157F42"/>
    <w:rsid w:val="00190A88"/>
    <w:rsid w:val="001A1A70"/>
    <w:rsid w:val="001E2ABD"/>
    <w:rsid w:val="001E6B00"/>
    <w:rsid w:val="002056F7"/>
    <w:rsid w:val="00295B88"/>
    <w:rsid w:val="003B03AA"/>
    <w:rsid w:val="003F5BAA"/>
    <w:rsid w:val="004274CE"/>
    <w:rsid w:val="004549F1"/>
    <w:rsid w:val="004652AA"/>
    <w:rsid w:val="00480B43"/>
    <w:rsid w:val="0051458E"/>
    <w:rsid w:val="005B7A79"/>
    <w:rsid w:val="006003F8"/>
    <w:rsid w:val="006043A3"/>
    <w:rsid w:val="0063049A"/>
    <w:rsid w:val="006609C0"/>
    <w:rsid w:val="00672C5A"/>
    <w:rsid w:val="006E3F7C"/>
    <w:rsid w:val="00723C1A"/>
    <w:rsid w:val="00796B97"/>
    <w:rsid w:val="00797FE1"/>
    <w:rsid w:val="007A6E7B"/>
    <w:rsid w:val="007C7936"/>
    <w:rsid w:val="008249D7"/>
    <w:rsid w:val="008D6462"/>
    <w:rsid w:val="008F057F"/>
    <w:rsid w:val="008F1706"/>
    <w:rsid w:val="00913F68"/>
    <w:rsid w:val="00930D4C"/>
    <w:rsid w:val="00966007"/>
    <w:rsid w:val="00980CC2"/>
    <w:rsid w:val="00A040E1"/>
    <w:rsid w:val="00A348D3"/>
    <w:rsid w:val="00A651A0"/>
    <w:rsid w:val="00A83849"/>
    <w:rsid w:val="00A8405A"/>
    <w:rsid w:val="00AB6F53"/>
    <w:rsid w:val="00AC1040"/>
    <w:rsid w:val="00AE0841"/>
    <w:rsid w:val="00AE673D"/>
    <w:rsid w:val="00B2691D"/>
    <w:rsid w:val="00B3685F"/>
    <w:rsid w:val="00B678C6"/>
    <w:rsid w:val="00B84898"/>
    <w:rsid w:val="00B858F1"/>
    <w:rsid w:val="00BA0221"/>
    <w:rsid w:val="00BC5039"/>
    <w:rsid w:val="00BE4E9D"/>
    <w:rsid w:val="00C25E81"/>
    <w:rsid w:val="00C94144"/>
    <w:rsid w:val="00CA2836"/>
    <w:rsid w:val="00D21B27"/>
    <w:rsid w:val="00D370A0"/>
    <w:rsid w:val="00D43E40"/>
    <w:rsid w:val="00D47BE8"/>
    <w:rsid w:val="00D76969"/>
    <w:rsid w:val="00D80AD9"/>
    <w:rsid w:val="00DF5294"/>
    <w:rsid w:val="00DF5B84"/>
    <w:rsid w:val="00E12ECD"/>
    <w:rsid w:val="00E24ED3"/>
    <w:rsid w:val="00E623A5"/>
    <w:rsid w:val="00E8367F"/>
    <w:rsid w:val="00E83F48"/>
    <w:rsid w:val="00EF3268"/>
    <w:rsid w:val="00F03ECF"/>
    <w:rsid w:val="00F428F9"/>
    <w:rsid w:val="00F537C7"/>
    <w:rsid w:val="00F53CDC"/>
    <w:rsid w:val="00FC1C73"/>
    <w:rsid w:val="00F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КСО</cp:lastModifiedBy>
  <cp:revision>32</cp:revision>
  <cp:lastPrinted>2023-07-03T05:44:00Z</cp:lastPrinted>
  <dcterms:created xsi:type="dcterms:W3CDTF">2021-12-14T03:24:00Z</dcterms:created>
  <dcterms:modified xsi:type="dcterms:W3CDTF">2023-07-27T02:34:00Z</dcterms:modified>
</cp:coreProperties>
</file>