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CA" w:rsidRDefault="00FD3902" w:rsidP="00FD3902">
      <w:pPr>
        <w:jc w:val="center"/>
        <w:rPr>
          <w:b/>
          <w:bCs/>
        </w:rPr>
      </w:pPr>
      <w:r w:rsidRPr="00FD3902">
        <w:rPr>
          <w:b/>
          <w:bCs/>
        </w:rPr>
        <w:t>КВАЛИФИКАЦИОННЫЕ ТРЕБОВАНИЯ К КАНДИДАТАМ</w:t>
      </w:r>
    </w:p>
    <w:p w:rsidR="00FD3902" w:rsidRPr="00FD3902" w:rsidRDefault="00FD3902" w:rsidP="00FD3902">
      <w:pPr>
        <w:shd w:val="clear" w:color="auto" w:fill="FFFFFF"/>
        <w:spacing w:after="0" w:line="375" w:lineRule="atLeast"/>
        <w:ind w:firstLine="708"/>
        <w:jc w:val="both"/>
        <w:rPr>
          <w:rFonts w:ascii="Tahoma" w:eastAsia="Times New Roman" w:hAnsi="Tahoma" w:cs="Tahoma"/>
          <w:color w:val="292929"/>
          <w:sz w:val="23"/>
          <w:szCs w:val="23"/>
          <w:lang w:eastAsia="ru-RU"/>
        </w:rPr>
      </w:pPr>
      <w:r w:rsidRPr="00FD3902">
        <w:rPr>
          <w:rFonts w:ascii="Tahoma" w:eastAsia="Times New Roman" w:hAnsi="Tahoma" w:cs="Tahoma"/>
          <w:color w:val="292929"/>
          <w:sz w:val="23"/>
          <w:szCs w:val="23"/>
          <w:lang w:eastAsia="ru-RU"/>
        </w:rPr>
        <w:t>Квалификационные требования для замещения должностей муниципальной службы определены </w:t>
      </w:r>
      <w:hyperlink r:id="rId5" w:history="1">
        <w:r w:rsidRPr="00FD3902">
          <w:rPr>
            <w:rFonts w:ascii="Tahoma" w:eastAsia="Times New Roman" w:hAnsi="Tahoma" w:cs="Tahoma"/>
            <w:color w:val="317BA0"/>
            <w:sz w:val="23"/>
            <w:szCs w:val="23"/>
            <w:u w:val="single"/>
            <w:lang w:eastAsia="ru-RU"/>
          </w:rPr>
          <w:t>Законом Красноярского края от 24 апреля 2008 г. N 5-1565 "Об особенностях правового регулирования муниципальной службы в Красноярском крае"</w:t>
        </w:r>
      </w:hyperlink>
    </w:p>
    <w:p w:rsidR="00FD3902" w:rsidRPr="00FD3902" w:rsidRDefault="00FD3902" w:rsidP="00FD3902">
      <w:pPr>
        <w:shd w:val="clear" w:color="auto" w:fill="FFFFFF"/>
        <w:spacing w:after="0" w:line="375" w:lineRule="atLeast"/>
        <w:ind w:firstLine="708"/>
        <w:jc w:val="both"/>
        <w:rPr>
          <w:rFonts w:ascii="Tahoma" w:eastAsia="Times New Roman" w:hAnsi="Tahoma" w:cs="Tahoma"/>
          <w:color w:val="292929"/>
          <w:sz w:val="23"/>
          <w:szCs w:val="23"/>
          <w:lang w:eastAsia="ru-RU"/>
        </w:rPr>
      </w:pPr>
      <w:r w:rsidRPr="00FD3902">
        <w:rPr>
          <w:rFonts w:ascii="Tahoma" w:eastAsia="Times New Roman" w:hAnsi="Tahoma" w:cs="Tahoma"/>
          <w:color w:val="292929"/>
          <w:sz w:val="23"/>
          <w:szCs w:val="23"/>
          <w:lang w:eastAsia="ru-RU"/>
        </w:rPr>
        <w:t> В соответствии со статьей 2 указанного Закона,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FD3902" w:rsidRPr="00FD3902" w:rsidRDefault="00FD3902" w:rsidP="00FD3902">
      <w:pPr>
        <w:shd w:val="clear" w:color="auto" w:fill="FFFFFF"/>
        <w:spacing w:after="0" w:line="375" w:lineRule="atLeast"/>
        <w:ind w:firstLine="708"/>
        <w:jc w:val="both"/>
        <w:rPr>
          <w:rFonts w:ascii="Tahoma" w:eastAsia="Times New Roman" w:hAnsi="Tahoma" w:cs="Tahoma"/>
          <w:color w:val="292929"/>
          <w:sz w:val="23"/>
          <w:szCs w:val="23"/>
          <w:lang w:eastAsia="ru-RU"/>
        </w:rPr>
      </w:pPr>
      <w:r w:rsidRPr="00FD3902">
        <w:rPr>
          <w:rFonts w:ascii="Tahoma" w:eastAsia="Times New Roman" w:hAnsi="Tahoma" w:cs="Tahoma"/>
          <w:color w:val="292929"/>
          <w:sz w:val="23"/>
          <w:szCs w:val="23"/>
          <w:lang w:eastAsia="ru-RU"/>
        </w:rPr>
        <w:t>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FD3902" w:rsidRPr="00FD3902" w:rsidRDefault="00FD3902" w:rsidP="00FD3902">
      <w:pPr>
        <w:shd w:val="clear" w:color="auto" w:fill="FFFFFF"/>
        <w:spacing w:after="0" w:line="375" w:lineRule="atLeast"/>
        <w:jc w:val="both"/>
        <w:rPr>
          <w:rFonts w:ascii="Tahoma" w:eastAsia="Times New Roman" w:hAnsi="Tahoma" w:cs="Tahoma"/>
          <w:color w:val="292929"/>
          <w:sz w:val="23"/>
          <w:szCs w:val="23"/>
          <w:lang w:eastAsia="ru-RU"/>
        </w:rPr>
      </w:pPr>
      <w:r>
        <w:rPr>
          <w:rFonts w:ascii="Tahoma" w:eastAsia="Times New Roman" w:hAnsi="Tahoma" w:cs="Tahoma"/>
          <w:color w:val="292929"/>
          <w:sz w:val="23"/>
          <w:szCs w:val="23"/>
          <w:lang w:eastAsia="ru-RU"/>
        </w:rPr>
        <w:t> </w:t>
      </w:r>
      <w:r>
        <w:rPr>
          <w:rFonts w:ascii="Tahoma" w:eastAsia="Times New Roman" w:hAnsi="Tahoma" w:cs="Tahoma"/>
          <w:color w:val="292929"/>
          <w:sz w:val="23"/>
          <w:szCs w:val="23"/>
          <w:lang w:eastAsia="ru-RU"/>
        </w:rPr>
        <w:tab/>
      </w:r>
      <w:r w:rsidRPr="00FD3902">
        <w:rPr>
          <w:rFonts w:ascii="Tahoma" w:eastAsia="Times New Roman" w:hAnsi="Tahoma" w:cs="Tahoma"/>
          <w:color w:val="292929"/>
          <w:sz w:val="23"/>
          <w:szCs w:val="23"/>
          <w:lang w:eastAsia="ru-RU"/>
        </w:rPr>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FD3902" w:rsidRPr="00FD3902" w:rsidRDefault="00FD3902" w:rsidP="00FD3902">
      <w:pPr>
        <w:shd w:val="clear" w:color="auto" w:fill="FFFFFF"/>
        <w:spacing w:after="0" w:line="375" w:lineRule="atLeast"/>
        <w:jc w:val="both"/>
        <w:rPr>
          <w:rFonts w:ascii="Tahoma" w:eastAsia="Times New Roman" w:hAnsi="Tahoma" w:cs="Tahoma"/>
          <w:color w:val="292929"/>
          <w:sz w:val="23"/>
          <w:szCs w:val="23"/>
          <w:lang w:eastAsia="ru-RU"/>
        </w:rPr>
      </w:pPr>
      <w:r w:rsidRPr="00FD3902">
        <w:rPr>
          <w:rFonts w:ascii="Tahoma" w:eastAsia="Times New Roman" w:hAnsi="Tahoma" w:cs="Tahoma"/>
          <w:color w:val="292929"/>
          <w:sz w:val="23"/>
          <w:szCs w:val="23"/>
          <w:lang w:eastAsia="ru-RU"/>
        </w:rPr>
        <w:t> </w:t>
      </w:r>
      <w:r>
        <w:rPr>
          <w:rFonts w:ascii="Tahoma" w:eastAsia="Times New Roman" w:hAnsi="Tahoma" w:cs="Tahoma"/>
          <w:color w:val="292929"/>
          <w:sz w:val="23"/>
          <w:szCs w:val="23"/>
          <w:lang w:eastAsia="ru-RU"/>
        </w:rPr>
        <w:tab/>
      </w:r>
      <w:r w:rsidRPr="00FD3902">
        <w:rPr>
          <w:rFonts w:ascii="Tahoma" w:eastAsia="Times New Roman" w:hAnsi="Tahoma" w:cs="Tahoma"/>
          <w:color w:val="292929"/>
          <w:sz w:val="23"/>
          <w:szCs w:val="23"/>
          <w:lang w:eastAsia="ru-RU"/>
        </w:rPr>
        <w:t>Установлены следующие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FD3902" w:rsidRPr="00FD3902" w:rsidRDefault="00FD3902" w:rsidP="00FD3902">
      <w:pPr>
        <w:numPr>
          <w:ilvl w:val="0"/>
          <w:numId w:val="1"/>
        </w:numPr>
        <w:shd w:val="clear" w:color="auto" w:fill="FFFFFF"/>
        <w:spacing w:after="0" w:line="375" w:lineRule="atLeast"/>
        <w:jc w:val="both"/>
        <w:rPr>
          <w:rFonts w:ascii="Tahoma" w:eastAsia="Times New Roman" w:hAnsi="Tahoma" w:cs="Tahoma"/>
          <w:color w:val="292929"/>
          <w:sz w:val="23"/>
          <w:szCs w:val="23"/>
          <w:lang w:eastAsia="ru-RU"/>
        </w:rPr>
      </w:pPr>
      <w:r w:rsidRPr="00FD3902">
        <w:rPr>
          <w:rFonts w:ascii="Tahoma" w:eastAsia="Times New Roman" w:hAnsi="Tahoma" w:cs="Tahoma"/>
          <w:color w:val="292929"/>
          <w:sz w:val="23"/>
          <w:szCs w:val="23"/>
          <w:lang w:eastAsia="ru-RU"/>
        </w:rPr>
        <w:t>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FD3902" w:rsidRPr="00FD3902" w:rsidRDefault="00FD3902" w:rsidP="00FD3902">
      <w:pPr>
        <w:numPr>
          <w:ilvl w:val="0"/>
          <w:numId w:val="1"/>
        </w:numPr>
        <w:shd w:val="clear" w:color="auto" w:fill="FFFFFF"/>
        <w:spacing w:after="0" w:line="375" w:lineRule="atLeast"/>
        <w:jc w:val="both"/>
        <w:rPr>
          <w:rFonts w:ascii="Tahoma" w:eastAsia="Times New Roman" w:hAnsi="Tahoma" w:cs="Tahoma"/>
          <w:color w:val="292929"/>
          <w:sz w:val="23"/>
          <w:szCs w:val="23"/>
          <w:lang w:eastAsia="ru-RU"/>
        </w:rPr>
      </w:pPr>
      <w:r w:rsidRPr="00FD3902">
        <w:rPr>
          <w:rFonts w:ascii="Tahoma" w:eastAsia="Times New Roman" w:hAnsi="Tahoma" w:cs="Tahoma"/>
          <w:color w:val="292929"/>
          <w:sz w:val="23"/>
          <w:szCs w:val="23"/>
          <w:lang w:eastAsia="ru-RU"/>
        </w:rPr>
        <w:t>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FD3902" w:rsidRPr="00FD3902" w:rsidRDefault="00FD3902" w:rsidP="00FD3902">
      <w:pPr>
        <w:numPr>
          <w:ilvl w:val="0"/>
          <w:numId w:val="1"/>
        </w:numPr>
        <w:shd w:val="clear" w:color="auto" w:fill="FFFFFF"/>
        <w:spacing w:after="0" w:line="375" w:lineRule="atLeast"/>
        <w:jc w:val="both"/>
        <w:rPr>
          <w:rFonts w:ascii="Tahoma" w:eastAsia="Times New Roman" w:hAnsi="Tahoma" w:cs="Tahoma"/>
          <w:color w:val="292929"/>
          <w:sz w:val="23"/>
          <w:szCs w:val="23"/>
          <w:lang w:eastAsia="ru-RU"/>
        </w:rPr>
      </w:pPr>
      <w:r w:rsidRPr="00FD3902">
        <w:rPr>
          <w:rFonts w:ascii="Tahoma" w:eastAsia="Times New Roman" w:hAnsi="Tahoma" w:cs="Tahoma"/>
          <w:color w:val="292929"/>
          <w:sz w:val="23"/>
          <w:szCs w:val="23"/>
          <w:lang w:eastAsia="ru-RU"/>
        </w:rPr>
        <w:t>ведущих, старших и младших должностей муниципальной службы - без предъявления требований к стажу.</w:t>
      </w:r>
    </w:p>
    <w:p w:rsidR="00FD3902" w:rsidRPr="00FD3902" w:rsidRDefault="00FD3902" w:rsidP="00FD3902">
      <w:pPr>
        <w:shd w:val="clear" w:color="auto" w:fill="FFFFFF"/>
        <w:spacing w:after="0" w:line="375" w:lineRule="atLeast"/>
        <w:ind w:firstLine="360"/>
        <w:jc w:val="both"/>
        <w:rPr>
          <w:rFonts w:ascii="Tahoma" w:eastAsia="Times New Roman" w:hAnsi="Tahoma" w:cs="Tahoma"/>
          <w:color w:val="292929"/>
          <w:sz w:val="23"/>
          <w:szCs w:val="23"/>
          <w:lang w:eastAsia="ru-RU"/>
        </w:rPr>
      </w:pPr>
      <w:r>
        <w:rPr>
          <w:rFonts w:ascii="Tahoma" w:eastAsia="Times New Roman" w:hAnsi="Tahoma" w:cs="Tahoma"/>
          <w:color w:val="292929"/>
          <w:sz w:val="23"/>
          <w:szCs w:val="23"/>
          <w:lang w:eastAsia="ru-RU"/>
        </w:rPr>
        <w:t xml:space="preserve">     </w:t>
      </w:r>
      <w:r w:rsidRPr="00FD3902">
        <w:rPr>
          <w:rFonts w:ascii="Tahoma" w:eastAsia="Times New Roman" w:hAnsi="Tahoma" w:cs="Tahoma"/>
          <w:color w:val="292929"/>
          <w:sz w:val="23"/>
          <w:szCs w:val="23"/>
          <w:lang w:eastAsia="ru-RU"/>
        </w:rPr>
        <w:t>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p>
    <w:p w:rsidR="00FD3902" w:rsidRPr="00FD3902" w:rsidRDefault="00FD3902" w:rsidP="00FD3902">
      <w:pPr>
        <w:shd w:val="clear" w:color="auto" w:fill="FFFFFF"/>
        <w:spacing w:after="0" w:line="375" w:lineRule="atLeast"/>
        <w:ind w:firstLine="360"/>
        <w:jc w:val="both"/>
        <w:rPr>
          <w:rFonts w:ascii="Tahoma" w:eastAsia="Times New Roman" w:hAnsi="Tahoma" w:cs="Tahoma"/>
          <w:color w:val="292929"/>
          <w:sz w:val="23"/>
          <w:szCs w:val="23"/>
          <w:lang w:eastAsia="ru-RU"/>
        </w:rPr>
      </w:pPr>
      <w:r>
        <w:rPr>
          <w:rFonts w:ascii="Tahoma" w:eastAsia="Times New Roman" w:hAnsi="Tahoma" w:cs="Tahoma"/>
          <w:color w:val="292929"/>
          <w:sz w:val="23"/>
          <w:szCs w:val="23"/>
          <w:lang w:eastAsia="ru-RU"/>
        </w:rPr>
        <w:t xml:space="preserve">   </w:t>
      </w:r>
      <w:r w:rsidRPr="00FD3902">
        <w:rPr>
          <w:rFonts w:ascii="Tahoma" w:eastAsia="Times New Roman" w:hAnsi="Tahoma" w:cs="Tahoma"/>
          <w:color w:val="292929"/>
          <w:sz w:val="23"/>
          <w:szCs w:val="23"/>
          <w:lang w:eastAsia="ru-RU"/>
        </w:rPr>
        <w:t>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FD3902" w:rsidRPr="00FD3902" w:rsidRDefault="00FD3902" w:rsidP="00FD3902">
      <w:pPr>
        <w:shd w:val="clear" w:color="auto" w:fill="FFFFFF"/>
        <w:spacing w:after="0" w:line="375" w:lineRule="atLeast"/>
        <w:jc w:val="both"/>
        <w:rPr>
          <w:rFonts w:ascii="Tahoma" w:eastAsia="Times New Roman" w:hAnsi="Tahoma" w:cs="Tahoma"/>
          <w:color w:val="292929"/>
          <w:sz w:val="23"/>
          <w:szCs w:val="23"/>
          <w:lang w:eastAsia="ru-RU"/>
        </w:rPr>
      </w:pPr>
      <w:r w:rsidRPr="00FD3902">
        <w:rPr>
          <w:rFonts w:ascii="Tahoma" w:eastAsia="Times New Roman" w:hAnsi="Tahoma" w:cs="Tahoma"/>
          <w:color w:val="292929"/>
          <w:sz w:val="23"/>
          <w:szCs w:val="23"/>
          <w:lang w:eastAsia="ru-RU"/>
        </w:rPr>
        <w:t> </w:t>
      </w:r>
      <w:r>
        <w:rPr>
          <w:rFonts w:ascii="Tahoma" w:eastAsia="Times New Roman" w:hAnsi="Tahoma" w:cs="Tahoma"/>
          <w:color w:val="292929"/>
          <w:sz w:val="23"/>
          <w:szCs w:val="23"/>
          <w:lang w:eastAsia="ru-RU"/>
        </w:rPr>
        <w:t xml:space="preserve">   </w:t>
      </w:r>
      <w:r w:rsidRPr="00FD3902">
        <w:rPr>
          <w:rFonts w:ascii="Tahoma" w:eastAsia="Times New Roman" w:hAnsi="Tahoma" w:cs="Tahoma"/>
          <w:color w:val="292929"/>
          <w:sz w:val="23"/>
          <w:szCs w:val="23"/>
          <w:lang w:eastAsia="ru-RU"/>
        </w:rPr>
        <w:t xml:space="preserve">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w:t>
      </w:r>
      <w:r w:rsidRPr="00FD3902">
        <w:rPr>
          <w:rFonts w:ascii="Tahoma" w:eastAsia="Times New Roman" w:hAnsi="Tahoma" w:cs="Tahoma"/>
          <w:color w:val="292929"/>
          <w:sz w:val="23"/>
          <w:szCs w:val="23"/>
          <w:lang w:eastAsia="ru-RU"/>
        </w:rPr>
        <w:lastRenderedPageBreak/>
        <w:t>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
    <w:p w:rsidR="00FD3902" w:rsidRPr="00FD3902" w:rsidRDefault="00FD3902" w:rsidP="00FD3902">
      <w:pPr>
        <w:shd w:val="clear" w:color="auto" w:fill="FFFFFF"/>
        <w:spacing w:after="0" w:line="375" w:lineRule="atLeast"/>
        <w:jc w:val="both"/>
        <w:rPr>
          <w:rFonts w:ascii="Tahoma" w:eastAsia="Times New Roman" w:hAnsi="Tahoma" w:cs="Tahoma"/>
          <w:color w:val="292929"/>
          <w:sz w:val="23"/>
          <w:szCs w:val="23"/>
          <w:lang w:eastAsia="ru-RU"/>
        </w:rPr>
      </w:pPr>
      <w:r w:rsidRPr="00FD3902">
        <w:rPr>
          <w:rFonts w:ascii="Tahoma" w:eastAsia="Times New Roman" w:hAnsi="Tahoma" w:cs="Tahoma"/>
          <w:color w:val="292929"/>
          <w:sz w:val="23"/>
          <w:szCs w:val="23"/>
          <w:lang w:eastAsia="ru-RU"/>
        </w:rPr>
        <w:t xml:space="preserve">  </w:t>
      </w:r>
      <w:r w:rsidR="00704F90">
        <w:rPr>
          <w:rFonts w:ascii="Tahoma" w:eastAsia="Times New Roman" w:hAnsi="Tahoma" w:cs="Tahoma"/>
          <w:color w:val="292929"/>
          <w:sz w:val="23"/>
          <w:szCs w:val="23"/>
          <w:lang w:eastAsia="ru-RU"/>
        </w:rPr>
        <w:t xml:space="preserve">      </w:t>
      </w:r>
      <w:bookmarkStart w:id="0" w:name="_GoBack"/>
      <w:bookmarkEnd w:id="0"/>
      <w:r w:rsidRPr="00FD3902">
        <w:rPr>
          <w:rFonts w:ascii="Tahoma" w:eastAsia="Times New Roman" w:hAnsi="Tahoma" w:cs="Tahoma"/>
          <w:color w:val="292929"/>
          <w:sz w:val="23"/>
          <w:szCs w:val="23"/>
          <w:lang w:eastAsia="ru-RU"/>
        </w:rPr>
        <w:t>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FD3902" w:rsidRDefault="00FD3902" w:rsidP="00FD3902">
      <w:pPr>
        <w:spacing w:after="0"/>
        <w:jc w:val="both"/>
      </w:pPr>
    </w:p>
    <w:sectPr w:rsidR="00FD3902" w:rsidSect="00FD3902">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BE9"/>
    <w:multiLevelType w:val="multilevel"/>
    <w:tmpl w:val="811E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36"/>
    <w:rsid w:val="00704F90"/>
    <w:rsid w:val="00A655CA"/>
    <w:rsid w:val="00E42936"/>
    <w:rsid w:val="00FD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DAE7"/>
  <w15:chartTrackingRefBased/>
  <w15:docId w15:val="{1561A0D3-D612-43DB-A91F-ACD808E7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sptmr.ru/file/download/11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2023-12-05T02:58:00Z</dcterms:created>
  <dcterms:modified xsi:type="dcterms:W3CDTF">2023-12-05T03:09:00Z</dcterms:modified>
</cp:coreProperties>
</file>