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B" w:rsidRPr="006B141A" w:rsidRDefault="003928AB" w:rsidP="003928A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3928AB" w:rsidRPr="006B141A" w:rsidRDefault="003928AB" w:rsidP="003928A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color w:val="000000"/>
          <w:sz w:val="24"/>
          <w:szCs w:val="24"/>
        </w:rPr>
        <w:t>БОЛЬШЕУЛУЙСКИЙ РАЙОН</w:t>
      </w:r>
    </w:p>
    <w:p w:rsidR="003928AB" w:rsidRPr="006B141A" w:rsidRDefault="003928AB" w:rsidP="003928A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color w:val="000000"/>
          <w:sz w:val="24"/>
          <w:szCs w:val="24"/>
        </w:rPr>
        <w:t>БОБРОВСКИЙ СЕЛЬСКИЙ</w:t>
      </w:r>
      <w:r w:rsidRPr="006B141A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3928AB" w:rsidRPr="006B141A" w:rsidRDefault="003928AB" w:rsidP="003928AB">
      <w:pPr>
        <w:spacing w:after="0" w:line="240" w:lineRule="auto"/>
        <w:ind w:right="-1" w:firstLine="709"/>
        <w:rPr>
          <w:rFonts w:ascii="Arial" w:hAnsi="Arial" w:cs="Arial"/>
          <w:b/>
          <w:sz w:val="24"/>
          <w:szCs w:val="24"/>
        </w:rPr>
      </w:pPr>
    </w:p>
    <w:p w:rsidR="003928AB" w:rsidRPr="006B141A" w:rsidRDefault="006B141A" w:rsidP="003928A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3928AB" w:rsidRPr="006B141A" w:rsidRDefault="003928AB" w:rsidP="003928AB">
      <w:pPr>
        <w:keepNext/>
        <w:keepLines/>
        <w:spacing w:after="0" w:line="240" w:lineRule="auto"/>
        <w:ind w:right="-1" w:firstLine="709"/>
        <w:rPr>
          <w:rFonts w:ascii="Arial" w:hAnsi="Arial" w:cs="Arial"/>
          <w:b/>
          <w:bCs/>
          <w:sz w:val="24"/>
          <w:szCs w:val="24"/>
        </w:rPr>
      </w:pPr>
    </w:p>
    <w:p w:rsidR="003928AB" w:rsidRPr="006B141A" w:rsidRDefault="006B141A" w:rsidP="003928AB">
      <w:pPr>
        <w:keepNext/>
        <w:keepLines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bookmarkStart w:id="0" w:name="_GoBack"/>
      <w:r w:rsidRPr="006B141A">
        <w:rPr>
          <w:rFonts w:ascii="Arial" w:hAnsi="Arial" w:cs="Arial"/>
          <w:bCs/>
          <w:sz w:val="24"/>
          <w:szCs w:val="24"/>
        </w:rPr>
        <w:t>26.05.</w:t>
      </w:r>
      <w:r w:rsidR="003928AB" w:rsidRPr="006B141A">
        <w:rPr>
          <w:rFonts w:ascii="Arial" w:hAnsi="Arial" w:cs="Arial"/>
          <w:bCs/>
          <w:sz w:val="24"/>
          <w:szCs w:val="24"/>
        </w:rPr>
        <w:t>2023</w:t>
      </w:r>
      <w:r w:rsidR="003928AB" w:rsidRPr="006B141A">
        <w:rPr>
          <w:rFonts w:ascii="Arial" w:hAnsi="Arial" w:cs="Arial"/>
          <w:bCs/>
          <w:sz w:val="24"/>
          <w:szCs w:val="24"/>
        </w:rPr>
        <w:tab/>
        <w:t xml:space="preserve">                                        с. Бобровка      </w:t>
      </w:r>
      <w:r w:rsidRPr="006B141A">
        <w:rPr>
          <w:rFonts w:ascii="Arial" w:hAnsi="Arial" w:cs="Arial"/>
          <w:bCs/>
          <w:sz w:val="24"/>
          <w:szCs w:val="24"/>
        </w:rPr>
        <w:t xml:space="preserve">                             № 63</w:t>
      </w:r>
    </w:p>
    <w:bookmarkEnd w:id="0"/>
    <w:p w:rsidR="003928AB" w:rsidRPr="006B141A" w:rsidRDefault="003928AB" w:rsidP="003928A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928AB" w:rsidRPr="006B141A" w:rsidRDefault="003928AB" w:rsidP="003928AB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</w:p>
    <w:p w:rsidR="003928AB" w:rsidRPr="006B141A" w:rsidRDefault="003928AB" w:rsidP="003928AB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 xml:space="preserve">Бобровского сельского Совета депутатов </w:t>
      </w:r>
    </w:p>
    <w:p w:rsidR="003928AB" w:rsidRPr="006B141A" w:rsidRDefault="003928AB" w:rsidP="003928AB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 xml:space="preserve">от 18.09.2005 № 14 </w:t>
      </w:r>
      <w:r w:rsidRPr="006B141A">
        <w:rPr>
          <w:rFonts w:ascii="Arial" w:hAnsi="Arial" w:cs="Arial"/>
          <w:bCs/>
          <w:sz w:val="24"/>
          <w:szCs w:val="24"/>
        </w:rPr>
        <w:t>«О земельном налоге»</w:t>
      </w:r>
    </w:p>
    <w:p w:rsidR="003928AB" w:rsidRPr="006B141A" w:rsidRDefault="003928AB" w:rsidP="003928AB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28AB" w:rsidRPr="006B141A" w:rsidRDefault="003928AB" w:rsidP="0039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 xml:space="preserve">В целях приведения </w:t>
      </w:r>
      <w:r w:rsidRPr="006B141A">
        <w:rPr>
          <w:rFonts w:ascii="Arial" w:hAnsi="Arial" w:cs="Arial"/>
          <w:bCs/>
          <w:sz w:val="24"/>
          <w:szCs w:val="24"/>
        </w:rPr>
        <w:t>Решения Бобровского</w:t>
      </w:r>
      <w:r w:rsidRPr="006B141A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6B141A">
        <w:rPr>
          <w:rFonts w:ascii="Arial" w:hAnsi="Arial" w:cs="Arial"/>
          <w:bCs/>
          <w:sz w:val="24"/>
          <w:szCs w:val="24"/>
        </w:rPr>
        <w:t xml:space="preserve"> от 18</w:t>
      </w:r>
      <w:r w:rsidRPr="006B141A">
        <w:rPr>
          <w:rFonts w:ascii="Arial" w:hAnsi="Arial" w:cs="Arial"/>
          <w:sz w:val="24"/>
          <w:szCs w:val="24"/>
        </w:rPr>
        <w:t>.09.2005 № 14</w:t>
      </w:r>
      <w:r w:rsidRPr="006B141A">
        <w:rPr>
          <w:rFonts w:ascii="Arial" w:hAnsi="Arial" w:cs="Arial"/>
          <w:bCs/>
          <w:sz w:val="24"/>
          <w:szCs w:val="24"/>
        </w:rPr>
        <w:t xml:space="preserve"> «О земельном налоге»</w:t>
      </w:r>
      <w:r w:rsidRPr="006B141A">
        <w:rPr>
          <w:rFonts w:ascii="Arial" w:hAnsi="Arial" w:cs="Arial"/>
          <w:sz w:val="24"/>
          <w:szCs w:val="24"/>
        </w:rPr>
        <w:t xml:space="preserve"> (далее – Решение) в соответствие с требованиями федерального и краевого законодательства, руководствуясь статьями 7, 20 Устава Бобровского сельсовета Большеулуйского района Красноярского края, Бобровский сельский Совет депутатов РЕШИЛ:</w:t>
      </w:r>
    </w:p>
    <w:p w:rsidR="003928AB" w:rsidRPr="006B141A" w:rsidRDefault="003928AB" w:rsidP="003928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>Внести в Решение следующие изменения:</w:t>
      </w:r>
    </w:p>
    <w:p w:rsidR="003928AB" w:rsidRPr="006B141A" w:rsidRDefault="003928AB" w:rsidP="003928AB">
      <w:pPr>
        <w:numPr>
          <w:ilvl w:val="1"/>
          <w:numId w:val="2"/>
        </w:numPr>
        <w:spacing w:after="0" w:line="240" w:lineRule="auto"/>
        <w:ind w:left="709" w:hanging="11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 xml:space="preserve">пункт 2.1 дополнить абзацем </w:t>
      </w:r>
      <w:r w:rsidRPr="006B141A">
        <w:rPr>
          <w:rFonts w:ascii="Arial" w:hAnsi="Arial" w:cs="Arial"/>
          <w:b/>
          <w:bCs/>
          <w:sz w:val="24"/>
          <w:szCs w:val="24"/>
        </w:rPr>
        <w:t>следующего содержания:</w:t>
      </w:r>
    </w:p>
    <w:p w:rsidR="003928AB" w:rsidRPr="006B141A" w:rsidRDefault="003928AB" w:rsidP="003928A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>«-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нужд.»;</w:t>
      </w:r>
    </w:p>
    <w:p w:rsidR="003928AB" w:rsidRPr="006B141A" w:rsidRDefault="003928AB" w:rsidP="003928AB">
      <w:pPr>
        <w:numPr>
          <w:ilvl w:val="1"/>
          <w:numId w:val="2"/>
        </w:numPr>
        <w:spacing w:after="0" w:line="240" w:lineRule="auto"/>
        <w:ind w:left="709" w:hanging="11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>пункта 2.2 исключить;</w:t>
      </w:r>
    </w:p>
    <w:p w:rsidR="003928AB" w:rsidRPr="006B141A" w:rsidRDefault="003928AB" w:rsidP="003928AB">
      <w:pPr>
        <w:numPr>
          <w:ilvl w:val="1"/>
          <w:numId w:val="2"/>
        </w:numPr>
        <w:spacing w:after="0" w:line="240" w:lineRule="auto"/>
        <w:ind w:left="709" w:hanging="11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>пункт 3 изложить в следующей редакции:</w:t>
      </w:r>
    </w:p>
    <w:p w:rsidR="003928AB" w:rsidRPr="006B141A" w:rsidRDefault="003928AB" w:rsidP="003928A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>«3. Порядок уплаты налога и авансовых платежей</w:t>
      </w:r>
    </w:p>
    <w:p w:rsidR="003928AB" w:rsidRPr="006B141A" w:rsidRDefault="003928AB" w:rsidP="0039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eastAsia="Times New Roman" w:hAnsi="Arial" w:cs="Arial"/>
          <w:sz w:val="24"/>
          <w:szCs w:val="24"/>
          <w:lang w:eastAsia="ru-RU"/>
        </w:rPr>
        <w:t>В течение налогового периода налогоплательщики-организации уплачивают авансовые платежи по налогу.</w:t>
      </w:r>
    </w:p>
    <w:p w:rsidR="003928AB" w:rsidRPr="006B141A" w:rsidRDefault="003928AB" w:rsidP="003928AB">
      <w:pPr>
        <w:suppressAutoHyphens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141A">
        <w:rPr>
          <w:rFonts w:ascii="Arial" w:eastAsia="Times New Roman" w:hAnsi="Arial" w:cs="Arial"/>
          <w:sz w:val="24"/>
          <w:szCs w:val="24"/>
          <w:lang w:eastAsia="ru-RU"/>
        </w:rPr>
        <w:t>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Федерации, по месту нахождения земельных участков, признаваемых объектом налогообложения.»;</w:t>
      </w:r>
    </w:p>
    <w:p w:rsidR="003928AB" w:rsidRPr="006B141A" w:rsidRDefault="003928AB" w:rsidP="003928AB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>в пункте 4.3 слова</w:t>
      </w:r>
      <w:r w:rsidRPr="006B141A">
        <w:rPr>
          <w:rFonts w:ascii="Arial" w:hAnsi="Arial" w:cs="Arial"/>
          <w:sz w:val="24"/>
          <w:szCs w:val="24"/>
        </w:rPr>
        <w:t xml:space="preserve"> «пунктом 4.1» </w:t>
      </w:r>
      <w:r w:rsidRPr="006B141A">
        <w:rPr>
          <w:rFonts w:ascii="Arial" w:hAnsi="Arial" w:cs="Arial"/>
          <w:b/>
          <w:sz w:val="24"/>
          <w:szCs w:val="24"/>
        </w:rPr>
        <w:t>заменить словами</w:t>
      </w:r>
      <w:r w:rsidRPr="006B141A">
        <w:rPr>
          <w:rFonts w:ascii="Arial" w:hAnsi="Arial" w:cs="Arial"/>
          <w:sz w:val="24"/>
          <w:szCs w:val="24"/>
        </w:rPr>
        <w:t xml:space="preserve"> «подпунктом 4.1».</w:t>
      </w:r>
    </w:p>
    <w:p w:rsidR="003928AB" w:rsidRPr="006B141A" w:rsidRDefault="003928AB" w:rsidP="003928AB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sz w:val="24"/>
          <w:szCs w:val="24"/>
        </w:rPr>
        <w:t>2.</w:t>
      </w:r>
      <w:r w:rsidRPr="006B141A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3928AB" w:rsidRPr="006B141A" w:rsidRDefault="003928AB" w:rsidP="003928AB">
      <w:pPr>
        <w:tabs>
          <w:tab w:val="left" w:pos="1134"/>
          <w:tab w:val="left" w:pos="1276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6B141A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6B141A">
        <w:rPr>
          <w:rFonts w:ascii="Arial" w:hAnsi="Arial" w:cs="Arial"/>
          <w:color w:val="000000"/>
          <w:sz w:val="24"/>
          <w:szCs w:val="24"/>
        </w:rPr>
        <w:t>в силу в день, следующий за днем его обнародования в местах общественного пользования.</w:t>
      </w:r>
    </w:p>
    <w:p w:rsidR="003928AB" w:rsidRPr="006B141A" w:rsidRDefault="003928AB" w:rsidP="003928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28AB" w:rsidRPr="006B141A" w:rsidRDefault="003928AB" w:rsidP="0039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>Председатель Бобровского сельского</w:t>
      </w:r>
    </w:p>
    <w:p w:rsidR="003928AB" w:rsidRPr="006B141A" w:rsidRDefault="003928AB" w:rsidP="0039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В.К.Бочкин </w:t>
      </w:r>
    </w:p>
    <w:p w:rsidR="003928AB" w:rsidRPr="006B141A" w:rsidRDefault="003928AB" w:rsidP="003928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28AB" w:rsidRPr="006B141A" w:rsidRDefault="003928AB" w:rsidP="003928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28AB" w:rsidRPr="006B141A" w:rsidRDefault="003928AB" w:rsidP="0039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41A">
        <w:rPr>
          <w:rFonts w:ascii="Arial" w:hAnsi="Arial" w:cs="Arial"/>
          <w:sz w:val="24"/>
          <w:szCs w:val="24"/>
        </w:rPr>
        <w:t xml:space="preserve">Глава Бобровского сельсовета                                                           Ю.А.Пивкин                          </w:t>
      </w:r>
    </w:p>
    <w:p w:rsidR="003928AB" w:rsidRPr="006B141A" w:rsidRDefault="003928AB" w:rsidP="003928AB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D64" w:rsidRPr="006B141A" w:rsidRDefault="009E3D64">
      <w:pPr>
        <w:rPr>
          <w:rFonts w:ascii="Arial" w:hAnsi="Arial" w:cs="Arial"/>
          <w:sz w:val="24"/>
          <w:szCs w:val="24"/>
        </w:rPr>
      </w:pPr>
    </w:p>
    <w:sectPr w:rsidR="009E3D64" w:rsidRPr="006B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4" w:rsidRDefault="00116724" w:rsidP="003928AB">
      <w:pPr>
        <w:spacing w:after="0" w:line="240" w:lineRule="auto"/>
      </w:pPr>
      <w:r>
        <w:separator/>
      </w:r>
    </w:p>
  </w:endnote>
  <w:endnote w:type="continuationSeparator" w:id="0">
    <w:p w:rsidR="00116724" w:rsidRDefault="00116724" w:rsidP="0039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4" w:rsidRDefault="00116724" w:rsidP="003928AB">
      <w:pPr>
        <w:spacing w:after="0" w:line="240" w:lineRule="auto"/>
      </w:pPr>
      <w:r>
        <w:separator/>
      </w:r>
    </w:p>
  </w:footnote>
  <w:footnote w:type="continuationSeparator" w:id="0">
    <w:p w:rsidR="00116724" w:rsidRDefault="00116724" w:rsidP="0039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B"/>
    <w:rsid w:val="00116724"/>
    <w:rsid w:val="003928AB"/>
    <w:rsid w:val="006B141A"/>
    <w:rsid w:val="008D590A"/>
    <w:rsid w:val="009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7881"/>
  <w15:chartTrackingRefBased/>
  <w15:docId w15:val="{167F9A2A-0353-4A0B-A884-6ADC4BDD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AB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3928AB"/>
  </w:style>
  <w:style w:type="character" w:customStyle="1" w:styleId="1">
    <w:name w:val="Знак сноски1"/>
    <w:rsid w:val="003928AB"/>
    <w:rPr>
      <w:vertAlign w:val="superscript"/>
    </w:rPr>
  </w:style>
  <w:style w:type="paragraph" w:styleId="a4">
    <w:name w:val="Body Text"/>
    <w:basedOn w:val="a"/>
    <w:link w:val="a5"/>
    <w:rsid w:val="003928AB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3928AB"/>
    <w:rPr>
      <w:rFonts w:ascii="Calibri" w:eastAsia="Calibri" w:hAnsi="Calibri" w:cs="Calibri"/>
      <w:lang w:eastAsia="zh-CN"/>
    </w:rPr>
  </w:style>
  <w:style w:type="paragraph" w:styleId="a6">
    <w:name w:val="footnote text"/>
    <w:basedOn w:val="a"/>
    <w:link w:val="a7"/>
    <w:rsid w:val="003928AB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28AB"/>
    <w:rPr>
      <w:rFonts w:ascii="Calibri" w:eastAsia="Calibri" w:hAnsi="Calibri" w:cs="Calibri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41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2023-05-30T02:57:00Z</cp:lastPrinted>
  <dcterms:created xsi:type="dcterms:W3CDTF">2023-04-20T02:20:00Z</dcterms:created>
  <dcterms:modified xsi:type="dcterms:W3CDTF">2023-05-30T02:58:00Z</dcterms:modified>
</cp:coreProperties>
</file>