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89" w:rsidRPr="00963524" w:rsidRDefault="00963524" w:rsidP="00963524">
      <w:pPr>
        <w:pStyle w:val="a3"/>
        <w:tabs>
          <w:tab w:val="left" w:pos="5430"/>
          <w:tab w:val="left" w:pos="5685"/>
          <w:tab w:val="left" w:pos="582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1073B5">
        <w:t xml:space="preserve">                 </w:t>
      </w:r>
      <w:r w:rsidR="00E02389" w:rsidRPr="00963524">
        <w:rPr>
          <w:rFonts w:ascii="Times New Roman" w:hAnsi="Times New Roman" w:cs="Times New Roman"/>
          <w:sz w:val="24"/>
          <w:szCs w:val="24"/>
        </w:rPr>
        <w:t>Утвержден</w:t>
      </w:r>
    </w:p>
    <w:p w:rsidR="00E02389" w:rsidRPr="00963524" w:rsidRDefault="001073B5" w:rsidP="009635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02389" w:rsidRPr="00963524">
        <w:rPr>
          <w:rFonts w:ascii="Times New Roman" w:hAnsi="Times New Roman" w:cs="Times New Roman"/>
          <w:sz w:val="24"/>
          <w:szCs w:val="24"/>
        </w:rPr>
        <w:t>аспоряжением Контрольно-счетного</w:t>
      </w:r>
    </w:p>
    <w:p w:rsidR="00E02389" w:rsidRPr="00963524" w:rsidRDefault="00963524" w:rsidP="00963524">
      <w:pPr>
        <w:pStyle w:val="a3"/>
        <w:tabs>
          <w:tab w:val="left" w:pos="5415"/>
          <w:tab w:val="left" w:pos="573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63524">
        <w:rPr>
          <w:rFonts w:ascii="Times New Roman" w:hAnsi="Times New Roman" w:cs="Times New Roman"/>
          <w:sz w:val="24"/>
          <w:szCs w:val="24"/>
        </w:rPr>
        <w:tab/>
      </w:r>
      <w:r w:rsidR="001073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2389" w:rsidRPr="00963524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="00E02389" w:rsidRPr="00963524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E02389" w:rsidRPr="0096352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2389" w:rsidRPr="00963524" w:rsidRDefault="00963524" w:rsidP="00963524">
      <w:pPr>
        <w:pStyle w:val="a3"/>
        <w:tabs>
          <w:tab w:val="left" w:pos="5415"/>
          <w:tab w:val="left" w:pos="574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63524">
        <w:rPr>
          <w:rFonts w:ascii="Times New Roman" w:hAnsi="Times New Roman" w:cs="Times New Roman"/>
          <w:sz w:val="24"/>
          <w:szCs w:val="24"/>
        </w:rPr>
        <w:tab/>
      </w:r>
      <w:r w:rsidR="001073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2389" w:rsidRPr="00963524">
        <w:rPr>
          <w:rFonts w:ascii="Times New Roman" w:hAnsi="Times New Roman" w:cs="Times New Roman"/>
          <w:sz w:val="24"/>
          <w:szCs w:val="24"/>
        </w:rPr>
        <w:t xml:space="preserve">от 25 января 2024 № </w:t>
      </w:r>
      <w:r w:rsidR="005127CF">
        <w:rPr>
          <w:rFonts w:ascii="Times New Roman" w:hAnsi="Times New Roman" w:cs="Times New Roman"/>
          <w:sz w:val="24"/>
          <w:szCs w:val="24"/>
        </w:rPr>
        <w:t>17-р</w:t>
      </w:r>
    </w:p>
    <w:p w:rsidR="00E02389" w:rsidRDefault="00E02389" w:rsidP="00E023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5AF5" w:rsidRDefault="00805AF5" w:rsidP="00805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Г Л А М Е Н Т</w:t>
      </w:r>
    </w:p>
    <w:p w:rsidR="00805AF5" w:rsidRDefault="00805AF5" w:rsidP="00805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5AF5" w:rsidRDefault="00805AF5" w:rsidP="00805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F5" w:rsidRDefault="00805AF5" w:rsidP="00805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805AF5" w:rsidRDefault="00805AF5" w:rsidP="00C95B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Предмет и содержание Регламента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5AF5" w:rsidRDefault="00805AF5" w:rsidP="00D9317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F5">
        <w:rPr>
          <w:rFonts w:ascii="Times New Roman" w:hAnsi="Times New Roman" w:cs="Times New Roman"/>
          <w:sz w:val="28"/>
          <w:szCs w:val="28"/>
        </w:rPr>
        <w:t xml:space="preserve">Регламент Контрольно-счетного органа </w:t>
      </w:r>
      <w:proofErr w:type="spellStart"/>
      <w:r w:rsidRPr="00805AF5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805A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317D">
        <w:rPr>
          <w:rFonts w:ascii="Times New Roman" w:hAnsi="Times New Roman" w:cs="Times New Roman"/>
          <w:sz w:val="28"/>
          <w:szCs w:val="28"/>
        </w:rPr>
        <w:t xml:space="preserve"> (далее – Регламент)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иными федеральными законами, Уставом </w:t>
      </w:r>
      <w:proofErr w:type="spellStart"/>
      <w:r w:rsidR="00D9317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D9317D">
        <w:rPr>
          <w:rFonts w:ascii="Times New Roman" w:hAnsi="Times New Roman" w:cs="Times New Roman"/>
          <w:sz w:val="28"/>
          <w:szCs w:val="28"/>
        </w:rPr>
        <w:t xml:space="preserve"> района, Положением о Контрольно-счетном органе </w:t>
      </w:r>
      <w:proofErr w:type="spellStart"/>
      <w:r w:rsidR="00D9317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D9317D">
        <w:rPr>
          <w:rFonts w:ascii="Times New Roman" w:hAnsi="Times New Roman" w:cs="Times New Roman"/>
          <w:sz w:val="28"/>
          <w:szCs w:val="28"/>
        </w:rPr>
        <w:t xml:space="preserve"> района (далее – Положение), иными муниципальными правовыми актами.</w:t>
      </w:r>
    </w:p>
    <w:p w:rsidR="00C95B44" w:rsidRDefault="00C95B44" w:rsidP="00D9317D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определяет:</w:t>
      </w:r>
    </w:p>
    <w:p w:rsidR="006B2B2B" w:rsidRPr="006B2B2B" w:rsidRDefault="006B2B2B" w:rsidP="006B2B2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B2B"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Контрольно-счетного органа;</w:t>
      </w:r>
    </w:p>
    <w:p w:rsidR="006B2B2B" w:rsidRPr="006B2B2B" w:rsidRDefault="006B2B2B" w:rsidP="006B2B2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B2B"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6B2B2B" w:rsidRPr="006B2B2B" w:rsidRDefault="006B2B2B" w:rsidP="006B2B2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B2B">
        <w:rPr>
          <w:rFonts w:ascii="Times New Roman" w:hAnsi="Times New Roman" w:cs="Times New Roman"/>
          <w:sz w:val="28"/>
          <w:szCs w:val="28"/>
        </w:rPr>
        <w:t>- порядок ведения делопроизводства;</w:t>
      </w:r>
    </w:p>
    <w:p w:rsidR="006B2B2B" w:rsidRPr="006B2B2B" w:rsidRDefault="006B2B2B" w:rsidP="006B2B2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B2B"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B2B2B" w:rsidRPr="006B2B2B" w:rsidRDefault="006B2B2B" w:rsidP="006B2B2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B2B">
        <w:rPr>
          <w:rFonts w:ascii="Times New Roman" w:hAnsi="Times New Roman" w:cs="Times New Roman"/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C95B44" w:rsidRDefault="006B2B2B" w:rsidP="006B2B2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2B2B">
        <w:rPr>
          <w:rFonts w:ascii="Times New Roman" w:hAnsi="Times New Roman" w:cs="Times New Roman"/>
          <w:sz w:val="28"/>
          <w:szCs w:val="28"/>
        </w:rPr>
        <w:t>- иные вопросы внутренней деятельности Контрольно-счетного органа.</w:t>
      </w:r>
    </w:p>
    <w:p w:rsidR="0015563E" w:rsidRDefault="0015563E" w:rsidP="0015563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33B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Порядок принятия решений по вопросам, не урегулированным настоящим Регламентом.</w:t>
      </w:r>
    </w:p>
    <w:p w:rsidR="0015563E" w:rsidRDefault="0015563E" w:rsidP="00C95B44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563E" w:rsidRPr="00805AF5" w:rsidRDefault="007925DB" w:rsidP="007925D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порядок принятия решения по которым не урегулирован настоящим Регламентом, и, если установление такого порядка не относится в соответствии с Положением к предмету Регламента, решения принимаются председателем Контрольно-счетного органа в соответствии с установленной компетенцией и</w:t>
      </w:r>
      <w:r w:rsidR="00933BBD">
        <w:rPr>
          <w:rFonts w:ascii="Times New Roman" w:hAnsi="Times New Roman" w:cs="Times New Roman"/>
          <w:sz w:val="28"/>
          <w:szCs w:val="28"/>
        </w:rPr>
        <w:t xml:space="preserve"> </w:t>
      </w:r>
      <w:r w:rsidR="00933BBD">
        <w:rPr>
          <w:rFonts w:ascii="Times New Roman" w:hAnsi="Times New Roman" w:cs="Times New Roman"/>
          <w:sz w:val="28"/>
          <w:szCs w:val="28"/>
        </w:rPr>
        <w:lastRenderedPageBreak/>
        <w:t>вводятся в действие распоряжением, обязательным для исполнения должностными лицами Контрольно-счетного органа.</w:t>
      </w:r>
    </w:p>
    <w:p w:rsidR="00805AF5" w:rsidRDefault="0073754C" w:rsidP="00737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Содержание направлений деятельности Контрольно-счетного </w:t>
      </w:r>
      <w:r w:rsidRPr="0073754C">
        <w:rPr>
          <w:rFonts w:ascii="Times New Roman" w:hAnsi="Times New Roman" w:cs="Times New Roman"/>
          <w:sz w:val="28"/>
          <w:szCs w:val="28"/>
        </w:rPr>
        <w:t>органа</w:t>
      </w:r>
    </w:p>
    <w:p w:rsidR="00DF537B" w:rsidRDefault="006B2B2B" w:rsidP="00737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направлений деятельности Контрольно-счетного органа устанавливается в соответствии с полномочиями, определенными Бюджетным кодексом Российской Федерации, Федеральным законом «Об общих принципах организации и деятельности</w:t>
      </w:r>
      <w:r w:rsidRPr="006B2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образований», Положением, иными нормативными правовыми актами, регулирующими деятельность Контрольно-счетного органа.</w:t>
      </w:r>
    </w:p>
    <w:p w:rsidR="006B2B2B" w:rsidRDefault="006B2B2B" w:rsidP="00737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Порядок ведения дел в Контрольно-счетном органе</w:t>
      </w:r>
    </w:p>
    <w:p w:rsidR="006B2B2B" w:rsidRDefault="00907083" w:rsidP="00907083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 Положения правовой основой регулирования внутренних вопросов деятельности Контрольно-счетного органа является Регламент.</w:t>
      </w:r>
    </w:p>
    <w:p w:rsidR="00907083" w:rsidRDefault="00907083" w:rsidP="00907083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Положения внешний муниципальный финансовый контроль осуществляется Контрольно-счетным органом на основании стандартов внешнего муниципального контроля (далее – стандарты).</w:t>
      </w:r>
    </w:p>
    <w:p w:rsidR="00907083" w:rsidRDefault="00907083" w:rsidP="00907083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и стандарты являются обязательными для исполнения всеми сотрудниками Контрольно-счетного органа.</w:t>
      </w:r>
    </w:p>
    <w:p w:rsidR="007C31D1" w:rsidRPr="003D7C58" w:rsidRDefault="007C31D1" w:rsidP="00C37DCE">
      <w:pPr>
        <w:pStyle w:val="a4"/>
        <w:widowControl w:val="0"/>
        <w:numPr>
          <w:ilvl w:val="0"/>
          <w:numId w:val="3"/>
        </w:numPr>
        <w:tabs>
          <w:tab w:val="left" w:pos="0"/>
        </w:tabs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Единая система делопроизводства, порядок работы с документами и контроля за их исполнением (в т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 </w:t>
      </w: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исле</w:t>
      </w: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порядок подготовки, оформления документов и материалов, ответственность за их исполнение, прохождение и хранение) в Контрольно-счетно</w:t>
      </w:r>
      <w:r w:rsid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органе</w:t>
      </w: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устанавливаются настоящим Регламентом и Инструкцией по делопроизводству в Контрольно-счетно</w:t>
      </w:r>
      <w:r w:rsid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 органе</w:t>
      </w: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разрабатываемой в соответствии с Регламентом и утверждаемой </w:t>
      </w:r>
      <w:r w:rsid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D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 Контрольно-счетного органа</w:t>
      </w:r>
      <w:r w:rsidRPr="003D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A77FB3">
      <w:pPr>
        <w:widowControl w:val="0"/>
        <w:numPr>
          <w:ilvl w:val="0"/>
          <w:numId w:val="3"/>
        </w:numPr>
        <w:tabs>
          <w:tab w:val="left" w:pos="1395"/>
        </w:tabs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качество, достоверность и своевременность подготовленных документов несут ответственность непосредственные исполнители документа.</w:t>
      </w:r>
    </w:p>
    <w:p w:rsidR="007C31D1" w:rsidRPr="007C31D1" w:rsidRDefault="007C31D1" w:rsidP="00A77FB3">
      <w:pPr>
        <w:widowControl w:val="0"/>
        <w:numPr>
          <w:ilvl w:val="0"/>
          <w:numId w:val="3"/>
        </w:numPr>
        <w:tabs>
          <w:tab w:val="left" w:pos="1395"/>
        </w:tabs>
        <w:spacing w:after="328" w:line="31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работе Контрольно-счетно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используются обязательные бланки, формы которых утвержд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ены в Инструкции по делопроизводству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счетно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7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образцы документов, утвержденные Стандартами внешнего муниципального финансового контроля.</w:t>
      </w:r>
    </w:p>
    <w:p w:rsidR="007C31D1" w:rsidRPr="007C31D1" w:rsidRDefault="007C31D1" w:rsidP="007C31D1">
      <w:pPr>
        <w:widowControl w:val="0"/>
        <w:spacing w:after="320" w:line="310" w:lineRule="exact"/>
        <w:ind w:left="2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2. Аппарат Контрольно-счетно</w:t>
      </w:r>
      <w:r w:rsidR="0017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органа</w:t>
      </w:r>
    </w:p>
    <w:p w:rsidR="007C31D1" w:rsidRPr="007C31D1" w:rsidRDefault="007C31D1" w:rsidP="007C31D1">
      <w:pPr>
        <w:widowControl w:val="0"/>
        <w:spacing w:after="0" w:line="31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4. Структура аппарата Контрольно-счетно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BF2ECE">
      <w:pPr>
        <w:widowControl w:val="0"/>
        <w:numPr>
          <w:ilvl w:val="0"/>
          <w:numId w:val="5"/>
        </w:num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Руководство аппаратом Контрольно-счетно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аппарат) осуществляет председатель Контрольно-счетно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Контрольно-счетно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назначается на должность и освобождается от должности в порядке, предусмотренном федеральным законодательством и Положением.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Председателя Контрольно-счетно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возлагаются полномочия в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соответствии с действующим законодательством, статьей 1</w:t>
      </w:r>
      <w:r w:rsidR="00BF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Положения.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исполнение возложенных на него полномочий Председатель Контрольно-счетно</w:t>
      </w:r>
      <w:r w:rsidR="00C5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5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издает </w:t>
      </w:r>
      <w:r w:rsidR="00C5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приказы, распоряжения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назначает и освобождает от должности сотрудников аппарата Контрольно-счетно</w:t>
      </w:r>
      <w:r w:rsidR="00C5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5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заключает хозяйственные и иные договоры.</w:t>
      </w:r>
    </w:p>
    <w:p w:rsidR="007C31D1" w:rsidRPr="007C31D1" w:rsidRDefault="007C31D1" w:rsidP="0079275F">
      <w:pPr>
        <w:widowControl w:val="0"/>
        <w:numPr>
          <w:ilvl w:val="0"/>
          <w:numId w:val="5"/>
        </w:num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структуру аппарата входят инспекторы.</w:t>
      </w:r>
    </w:p>
    <w:p w:rsidR="007C31D1" w:rsidRPr="0079275F" w:rsidRDefault="007C31D1" w:rsidP="0079275F">
      <w:pPr>
        <w:pStyle w:val="a4"/>
        <w:widowControl w:val="0"/>
        <w:numPr>
          <w:ilvl w:val="0"/>
          <w:numId w:val="5"/>
        </w:numPr>
        <w:tabs>
          <w:tab w:val="left" w:pos="1379"/>
        </w:tabs>
        <w:spacing w:after="0" w:line="319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аппарата Контрольно-счетно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 осуществление и обеспечение контрольной, экспертно- аналитической и иной деятельности Контрольно-счетно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Функции аппарата Контрольно-счетно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осуществляются в соответствии с Положением.</w:t>
      </w:r>
    </w:p>
    <w:p w:rsidR="007C31D1" w:rsidRPr="007C31D1" w:rsidRDefault="007C31D1" w:rsidP="0079275F">
      <w:pPr>
        <w:widowControl w:val="0"/>
        <w:tabs>
          <w:tab w:val="left" w:pos="1379"/>
        </w:tabs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Права и обязанности инспекторов аппарата Контрольно-счетно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органа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определяются федеральным законодательством, Положением,</w:t>
      </w:r>
      <w:r w:rsidR="0079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настоящим Регламентом, 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Правилами внутреннего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распорядк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приказами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распоряжениями Председателя Контрольно-счетно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должностными </w:t>
      </w:r>
      <w:r w:rsidR="00E05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инструкциями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другими документами.</w:t>
      </w:r>
    </w:p>
    <w:p w:rsidR="007C31D1" w:rsidRPr="007C31D1" w:rsidRDefault="007C31D1" w:rsidP="007C31D1">
      <w:pPr>
        <w:widowControl w:val="0"/>
        <w:spacing w:after="340" w:line="310" w:lineRule="exact"/>
        <w:ind w:left="1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3. Планирование работы Контрольно-счетно</w:t>
      </w:r>
      <w:r w:rsidR="00E6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7C31D1">
      <w:pPr>
        <w:widowControl w:val="0"/>
        <w:spacing w:after="333" w:line="31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5. Основы планирования работы Контрольно-счетно</w:t>
      </w:r>
      <w:r w:rsidR="00E6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работы Контрольно-счетно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в соответствии со статьей 1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Положения, а также на основе стандарта, определяющего порядок планирования работы Контрольно-счетно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других внутренних документов по вопросам планирования.</w:t>
      </w:r>
    </w:p>
    <w:p w:rsidR="007C31D1" w:rsidRPr="007C31D1" w:rsidRDefault="007C31D1" w:rsidP="007C31D1">
      <w:pPr>
        <w:widowControl w:val="0"/>
        <w:spacing w:after="340" w:line="31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работы Контрольно-счетно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год утверждается 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 Председателя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Default="007C31D1" w:rsidP="00D7230F">
      <w:pPr>
        <w:widowControl w:val="0"/>
        <w:tabs>
          <w:tab w:val="left" w:pos="2614"/>
          <w:tab w:val="left" w:pos="3882"/>
          <w:tab w:val="left" w:pos="6715"/>
          <w:tab w:val="left" w:pos="8450"/>
        </w:tabs>
        <w:spacing w:after="0" w:line="31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</w:t>
      </w:r>
      <w:r w:rsidR="00D7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D7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плана</w:t>
      </w:r>
      <w:r w:rsidR="00D7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</w:t>
      </w:r>
      <w:r w:rsidR="00D7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Контрольно-счетно</w:t>
      </w:r>
      <w:r w:rsidR="00D7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D7230F" w:rsidRPr="007C31D1" w:rsidRDefault="00D7230F" w:rsidP="00D7230F">
      <w:pPr>
        <w:widowControl w:val="0"/>
        <w:tabs>
          <w:tab w:val="left" w:pos="2614"/>
          <w:tab w:val="left" w:pos="3882"/>
          <w:tab w:val="left" w:pos="6715"/>
          <w:tab w:val="left" w:pos="8450"/>
        </w:tabs>
        <w:spacing w:after="0" w:line="31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31D1" w:rsidRPr="007C31D1" w:rsidRDefault="007C31D1" w:rsidP="00F329F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C31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 работы Контрольно-счетно</w:t>
      </w:r>
      <w:r w:rsidR="00171D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 органа</w:t>
      </w:r>
      <w:r w:rsidRPr="007C31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очередной год формируется Контрольно-счетн</w:t>
      </w:r>
      <w:r w:rsidR="00F32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</w:t>
      </w:r>
      <w:r w:rsidRPr="007C31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32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органом</w:t>
      </w:r>
      <w:r w:rsidRPr="007C31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со стандартом, с учетом результатов контрольных и экспертно-аналитических мероприятий, а также на основании поручений</w:t>
      </w:r>
      <w:r w:rsidR="00F329FC" w:rsidRPr="00F32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FC" w:rsidRPr="00F329F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F329FC" w:rsidRPr="00F329FC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предложений Главы </w:t>
      </w:r>
      <w:proofErr w:type="spellStart"/>
      <w:r w:rsidR="00F329FC" w:rsidRPr="00F329F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F329FC" w:rsidRPr="00F329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31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обращений прокуратуры </w:t>
      </w:r>
      <w:r w:rsidR="00F32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7C31D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контрольных и правоохранительных органов.</w:t>
      </w:r>
    </w:p>
    <w:p w:rsidR="007C31D1" w:rsidRPr="007C31D1" w:rsidRDefault="007C31D1" w:rsidP="00A105F8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Поступившие в Контрольно-счетн</w:t>
      </w:r>
      <w:r w:rsidR="00B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поручения </w:t>
      </w:r>
      <w:proofErr w:type="spellStart"/>
      <w:r w:rsidR="00B5334A" w:rsidRPr="00F329F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B5334A" w:rsidRPr="00F329FC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предложений Главы </w:t>
      </w:r>
      <w:proofErr w:type="spellStart"/>
      <w:r w:rsidR="00B5334A" w:rsidRPr="00F329F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B5334A" w:rsidRPr="00F329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иные поступившие в Контрольно-счетн</w:t>
      </w:r>
      <w:r w:rsidR="00B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предложения о проведении контрольных и экспертно-аналитических мероприятий, направляются председателем Контрольно-счетно</w:t>
      </w:r>
      <w:r w:rsidR="00B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инспекторам для их предварительного рассмотрения при планировании их работы.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предварительного рассмотрения инспекторы формируют предложения для включения в план работы, и обосновывают их председателю Контрольно-счетно</w:t>
      </w:r>
      <w:r w:rsidR="0044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8348E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Предложения инспекторов анализируются и обобщаются председателем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Контрольно-счетно</w:t>
      </w:r>
      <w:r w:rsidR="0044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447983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оручения </w:t>
      </w:r>
      <w:proofErr w:type="spellStart"/>
      <w:r w:rsidR="00447983" w:rsidRPr="00F329F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447983" w:rsidRPr="00F329FC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предложений Главы </w:t>
      </w:r>
      <w:proofErr w:type="spellStart"/>
      <w:r w:rsidR="00447983" w:rsidRPr="00F329F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447983" w:rsidRPr="00F329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7983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подлежат обязательному включению в план работы Контрольно-счетно</w:t>
      </w:r>
      <w:r w:rsidR="0044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0F6CC4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включении, либо об отказе во включении предложений в план работы Контрольно-счетно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принимается по каждому предложению в отдельности. В случае отказа во включении предложения в план, решение председателя Контрольно-счетно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быть мотивированным.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основе принятых решений председателем Контрольно-счетно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утверждается план работы.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работы Контрольно-счетно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включает контрольные, экспертно-аналитические и иные мероприятия с обязательным указанием сроков их проведения и ответственных исполнителей.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работы Контрольно-счетно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утверждается Председателем Контрольно-счетно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30 декабря года, предшествующего планируемому.</w:t>
      </w:r>
    </w:p>
    <w:p w:rsidR="007C31D1" w:rsidRPr="007C31D1" w:rsidRDefault="00E8348E" w:rsidP="000F6CC4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348E">
        <w:rPr>
          <w:rFonts w:ascii="Times New Roman" w:hAnsi="Times New Roman" w:cs="Times New Roman"/>
          <w:sz w:val="28"/>
          <w:szCs w:val="28"/>
        </w:rPr>
        <w:t xml:space="preserve">Поручения </w:t>
      </w:r>
      <w:proofErr w:type="spellStart"/>
      <w:r w:rsidRPr="00E8348E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E8348E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предложения Главы </w:t>
      </w:r>
      <w:proofErr w:type="spellStart"/>
      <w:r w:rsidRPr="00E8348E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E8348E">
        <w:rPr>
          <w:rFonts w:ascii="Times New Roman" w:hAnsi="Times New Roman" w:cs="Times New Roman"/>
          <w:sz w:val="28"/>
          <w:szCs w:val="28"/>
        </w:rPr>
        <w:t xml:space="preserve"> района по внесению изменений в план работы Контрольно-счетного органа, поступившие для включения в план работы Контрольно-счетного органа в течение года, рассматриваются председателем Контрольно-счетного органа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348E">
        <w:rPr>
          <w:rFonts w:ascii="Times New Roman" w:hAnsi="Times New Roman" w:cs="Times New Roman"/>
          <w:sz w:val="28"/>
          <w:szCs w:val="28"/>
        </w:rPr>
        <w:t xml:space="preserve"> 10 календарных дней.</w:t>
      </w:r>
    </w:p>
    <w:p w:rsidR="007C31D1" w:rsidRPr="007C31D1" w:rsidRDefault="007C31D1" w:rsidP="009442C3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Утвержденный План размещается на официальном сайте </w:t>
      </w:r>
      <w:r w:rsidR="00D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proofErr w:type="spellStart"/>
      <w:r w:rsidR="00D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="00D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района, в разделе 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Контрольно-счетно</w:t>
      </w:r>
      <w:r w:rsidR="009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Интернет (далее - сеть Интернет) в течение семи рабочих дней со дня его утверждения.</w:t>
      </w:r>
    </w:p>
    <w:p w:rsidR="007C31D1" w:rsidRPr="007C31D1" w:rsidRDefault="007C31D1" w:rsidP="007C31D1">
      <w:pPr>
        <w:widowControl w:val="0"/>
        <w:numPr>
          <w:ilvl w:val="0"/>
          <w:numId w:val="6"/>
        </w:numPr>
        <w:tabs>
          <w:tab w:val="left" w:pos="1101"/>
        </w:tabs>
        <w:spacing w:after="331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выполнением Плана работы осуществляет председатель Контрольно-счетно</w:t>
      </w:r>
      <w:r w:rsidR="009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7C31D1">
      <w:pPr>
        <w:widowControl w:val="0"/>
        <w:spacing w:after="320" w:line="310" w:lineRule="exact"/>
        <w:ind w:left="2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4. Контрольная деятельность</w:t>
      </w:r>
    </w:p>
    <w:p w:rsidR="007C31D1" w:rsidRPr="007C31D1" w:rsidRDefault="007C31D1" w:rsidP="007C31D1">
      <w:pPr>
        <w:widowControl w:val="0"/>
        <w:spacing w:after="309" w:line="31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7. Организация и проведение контрольных мероприятий</w:t>
      </w:r>
    </w:p>
    <w:p w:rsidR="007C31D1" w:rsidRPr="007C31D1" w:rsidRDefault="007C31D1" w:rsidP="00A105F8">
      <w:pPr>
        <w:widowControl w:val="0"/>
        <w:numPr>
          <w:ilvl w:val="0"/>
          <w:numId w:val="7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подготовки, проведения и оформления результатов контрольных мероприятий, в том числе подготовки и оформления представлений и предписаний Контрольно-счетно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определяется Положением о Контрольно-счетно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органе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настоящим Регламентом и Стандартами внешнего муниципального финансового контроля.</w:t>
      </w:r>
    </w:p>
    <w:p w:rsidR="007C31D1" w:rsidRPr="007C31D1" w:rsidRDefault="007C31D1" w:rsidP="00A105F8">
      <w:pPr>
        <w:widowControl w:val="0"/>
        <w:numPr>
          <w:ilvl w:val="0"/>
          <w:numId w:val="7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Контрольные мероприятия проводятся на основании 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 Председателя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издаваемого в соответствии с Планом работы Контрольно-счетно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A74DDF" w:rsidP="00A105F8">
      <w:pPr>
        <w:widowControl w:val="0"/>
        <w:numPr>
          <w:ilvl w:val="0"/>
          <w:numId w:val="7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</w:t>
      </w:r>
      <w:r w:rsidR="007C31D1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проведении контрольного мероприятия оформляется в соответствии со Стандартом внешнего муниципального финансового контроля.</w:t>
      </w:r>
    </w:p>
    <w:p w:rsidR="007C31D1" w:rsidRPr="007C31D1" w:rsidRDefault="007C31D1" w:rsidP="00A105F8">
      <w:pPr>
        <w:widowControl w:val="0"/>
        <w:numPr>
          <w:ilvl w:val="0"/>
          <w:numId w:val="7"/>
        </w:numPr>
        <w:tabs>
          <w:tab w:val="left" w:pos="1101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председателя Контрольно-счетно</w:t>
      </w:r>
      <w:r w:rsidR="00A7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необходимости разрешения вопросов, требующих специальных познаний, могут привлекаться на договорной основе экспертные и иные организации, отдельные эксперты и специалисты.</w:t>
      </w:r>
    </w:p>
    <w:p w:rsidR="007C31D1" w:rsidRPr="007C31D1" w:rsidRDefault="007C31D1" w:rsidP="007C31D1">
      <w:pPr>
        <w:widowControl w:val="0"/>
        <w:spacing w:after="32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Статья 8. Порядок направления запросов о предоставлении информации, документов и материалов</w:t>
      </w:r>
    </w:p>
    <w:p w:rsidR="007C31D1" w:rsidRPr="007C31D1" w:rsidRDefault="007C31D1" w:rsidP="000E2B65">
      <w:pPr>
        <w:widowControl w:val="0"/>
        <w:numPr>
          <w:ilvl w:val="0"/>
          <w:numId w:val="8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Запросы Контрольно-счетно</w:t>
      </w:r>
      <w:r w:rsidR="00C5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5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направляются для получения информации, документов и материалов, необходимых для организации, планирования, подготовки и проведения внешнего муниципального финансового контроля (соответствующих контрольных и (или) экспертно</w:t>
      </w:r>
      <w:r w:rsidR="00C5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аналитических мероприятий).</w:t>
      </w:r>
    </w:p>
    <w:p w:rsidR="007C31D1" w:rsidRPr="007C31D1" w:rsidRDefault="007C31D1" w:rsidP="00A105F8">
      <w:pPr>
        <w:widowControl w:val="0"/>
        <w:numPr>
          <w:ilvl w:val="0"/>
          <w:numId w:val="8"/>
        </w:numPr>
        <w:tabs>
          <w:tab w:val="left" w:pos="1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запросе указывается:</w:t>
      </w:r>
    </w:p>
    <w:p w:rsidR="007C31D1" w:rsidRPr="007C31D1" w:rsidRDefault="007C31D1" w:rsidP="007C31D1">
      <w:pPr>
        <w:widowControl w:val="0"/>
        <w:tabs>
          <w:tab w:val="left" w:pos="1101"/>
        </w:tabs>
        <w:spacing w:after="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наименование и основание проведения контрольного и (или) экспертно-аналитического мероприятия или иное основание направления запроса;</w:t>
      </w:r>
    </w:p>
    <w:p w:rsidR="007C31D1" w:rsidRPr="007C31D1" w:rsidRDefault="007C31D1" w:rsidP="007C31D1">
      <w:pPr>
        <w:widowControl w:val="0"/>
        <w:tabs>
          <w:tab w:val="left" w:pos="1101"/>
        </w:tabs>
        <w:spacing w:after="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состав запрашиваемой информации, перечень требующихся документов, материалов (их копий);</w:t>
      </w:r>
    </w:p>
    <w:p w:rsidR="007C31D1" w:rsidRPr="007C31D1" w:rsidRDefault="007C31D1" w:rsidP="007C31D1">
      <w:pPr>
        <w:widowControl w:val="0"/>
        <w:tabs>
          <w:tab w:val="left" w:pos="1101"/>
        </w:tabs>
        <w:spacing w:after="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предельные сроки ответа на запрос (периодичность и условия ответа), предусмотренные Законом Красноярского края;</w:t>
      </w:r>
    </w:p>
    <w:p w:rsidR="007C31D1" w:rsidRPr="007C31D1" w:rsidRDefault="007C31D1" w:rsidP="007C31D1">
      <w:pPr>
        <w:widowControl w:val="0"/>
        <w:tabs>
          <w:tab w:val="left" w:pos="1101"/>
        </w:tabs>
        <w:spacing w:after="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рекомендуемый (предлагаемый) срок ответа на запрос и способ предоставления информации, документов и материалов.</w:t>
      </w:r>
    </w:p>
    <w:p w:rsidR="007C31D1" w:rsidRPr="007C31D1" w:rsidRDefault="007C31D1" w:rsidP="00302486">
      <w:pPr>
        <w:widowControl w:val="0"/>
        <w:numPr>
          <w:ilvl w:val="0"/>
          <w:numId w:val="8"/>
        </w:numPr>
        <w:tabs>
          <w:tab w:val="left" w:pos="1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Запросы Контрольно-счетно</w:t>
      </w:r>
      <w:r w:rsidR="0017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информации, документов и материалов, необходимых для проведения контрольных и экспертно-аналитических мероприятий, оформляемые в письменной форме подписываются председателем Контрольно-счетно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инспекторами Контрольно-счетно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участвующими в мероприятии.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Письменный запрос вручается должностным лицом Контрольно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счетно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уполномоченному представителю органа или организации или направляется соответствующему органу или организации почтовым отправлением, на адрес электронной почты. При вручении запроса Контрольно-счетно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уполномоченному представителю органа или организации, отметка представителя соответствующего органа или организации о дате получения запроса проставляется на копии запроса, которая возвращается должностному лицу Контрольно-счетно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0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вручившему запрос.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</w:t>
      </w:r>
      <w:r w:rsidR="000E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5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 в ходе мероприятия.</w:t>
      </w:r>
    </w:p>
    <w:p w:rsidR="007C31D1" w:rsidRPr="007C31D1" w:rsidRDefault="007C31D1" w:rsidP="000E52FF">
      <w:pPr>
        <w:widowControl w:val="0"/>
        <w:numPr>
          <w:ilvl w:val="0"/>
          <w:numId w:val="8"/>
        </w:numPr>
        <w:tabs>
          <w:tab w:val="left" w:pos="1130"/>
        </w:tabs>
        <w:spacing w:after="32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внешнего муниципального финансового контроля Контрольно-счетно</w:t>
      </w:r>
      <w:r w:rsidR="00F7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органу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необходимый для реализации её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C31D1" w:rsidRPr="007C31D1" w:rsidRDefault="007C31D1" w:rsidP="007C31D1">
      <w:pPr>
        <w:widowControl w:val="0"/>
        <w:spacing w:after="313" w:line="31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9. Оформление результатов контрольных мероприятий</w:t>
      </w:r>
    </w:p>
    <w:p w:rsidR="007C31D1" w:rsidRPr="007C31D1" w:rsidRDefault="007C31D1" w:rsidP="00C7019C">
      <w:pPr>
        <w:widowControl w:val="0"/>
        <w:numPr>
          <w:ilvl w:val="0"/>
          <w:numId w:val="9"/>
        </w:numPr>
        <w:tabs>
          <w:tab w:val="left" w:pos="1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контрольного мероприятия Контрольно-счетн</w:t>
      </w:r>
      <w:r w:rsidR="00C7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7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 акт (акты), который доводится до сведения руководителей проверяемых органов и организаций в срок не позднее семи дней с момента его составления.</w:t>
      </w:r>
    </w:p>
    <w:p w:rsidR="007C31D1" w:rsidRPr="007C31D1" w:rsidRDefault="007C31D1" w:rsidP="00A105F8">
      <w:pPr>
        <w:widowControl w:val="0"/>
        <w:numPr>
          <w:ilvl w:val="0"/>
          <w:numId w:val="9"/>
        </w:numPr>
        <w:tabs>
          <w:tab w:val="left" w:pos="1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 основании акта (актов), пояснений и замечаний руководителей проверяемых органов и организаций Контрольно-счетн</w:t>
      </w:r>
      <w:r w:rsidR="002A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Стандартами внешнего муниципального финансового контроля составляется отчет о проведенном контрольном мероприятии.</w:t>
      </w:r>
    </w:p>
    <w:p w:rsidR="007C31D1" w:rsidRPr="007C31D1" w:rsidRDefault="007C31D1" w:rsidP="007C31D1">
      <w:pPr>
        <w:widowControl w:val="0"/>
        <w:spacing w:after="328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направляется в </w:t>
      </w:r>
      <w:proofErr w:type="spellStart"/>
      <w:r w:rsidR="00A219B8" w:rsidRPr="00171D2D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="00A219B8" w:rsidRPr="00171D2D">
        <w:rPr>
          <w:rFonts w:ascii="Times New Roman" w:hAnsi="Times New Roman" w:cs="Times New Roman"/>
          <w:sz w:val="28"/>
          <w:szCs w:val="28"/>
        </w:rPr>
        <w:t xml:space="preserve"> районный Совет депутатов, Главе </w:t>
      </w:r>
      <w:proofErr w:type="spellStart"/>
      <w:r w:rsidR="00A219B8" w:rsidRPr="00171D2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A219B8" w:rsidRPr="00171D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19B8" w:rsidRPr="0017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71D2D" w:rsidRPr="0017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пятидневный срок.</w:t>
      </w:r>
    </w:p>
    <w:p w:rsidR="007C31D1" w:rsidRPr="007C31D1" w:rsidRDefault="007C31D1" w:rsidP="007C31D1">
      <w:pPr>
        <w:widowControl w:val="0"/>
        <w:spacing w:after="316" w:line="31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10. Анализ итогов проводимых контрольных мероприятий</w:t>
      </w:r>
    </w:p>
    <w:p w:rsidR="007C31D1" w:rsidRPr="007C31D1" w:rsidRDefault="007C31D1" w:rsidP="00B2455E">
      <w:pPr>
        <w:widowControl w:val="0"/>
        <w:numPr>
          <w:ilvl w:val="0"/>
          <w:numId w:val="10"/>
        </w:numPr>
        <w:tabs>
          <w:tab w:val="left" w:pos="1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контрольного мероприятия систематически анализирует итоги проводимых контрольных мероприятий, обобщает и исследует причины и последствия выявленных недостатков и нарушений.</w:t>
      </w:r>
    </w:p>
    <w:p w:rsidR="007C31D1" w:rsidRPr="007C31D1" w:rsidRDefault="007C31D1" w:rsidP="00B2455E">
      <w:pPr>
        <w:widowControl w:val="0"/>
        <w:numPr>
          <w:ilvl w:val="0"/>
          <w:numId w:val="10"/>
        </w:num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проведения анализа ответственный исполнитель контрольного мероприятия исследует информацию об устранении нарушений, выявленных Контрольно-счетн</w:t>
      </w:r>
      <w:r w:rsidR="00B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ходе проведения контрольных мероприятий, а также информацию о реализации направленных Контрольно-счетн</w:t>
      </w:r>
      <w:r w:rsidR="00B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предложений и замечаний.</w:t>
      </w:r>
    </w:p>
    <w:p w:rsidR="007C31D1" w:rsidRPr="007C31D1" w:rsidRDefault="007C31D1" w:rsidP="00B2455E">
      <w:pPr>
        <w:widowControl w:val="0"/>
        <w:numPr>
          <w:ilvl w:val="0"/>
          <w:numId w:val="10"/>
        </w:numPr>
        <w:tabs>
          <w:tab w:val="left" w:pos="1092"/>
        </w:tabs>
        <w:spacing w:after="35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Контрольно-счетно</w:t>
      </w:r>
      <w:r w:rsidR="00B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организует проведение анализа результатов контрольных мероприятий и подготовку предложений.</w:t>
      </w:r>
    </w:p>
    <w:p w:rsidR="007C31D1" w:rsidRPr="007C31D1" w:rsidRDefault="007C31D1" w:rsidP="007C31D1">
      <w:pPr>
        <w:widowControl w:val="0"/>
        <w:spacing w:after="333" w:line="310" w:lineRule="exact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5. Экспертно-аналитическая деятельность</w:t>
      </w:r>
    </w:p>
    <w:p w:rsidR="007C31D1" w:rsidRPr="007C31D1" w:rsidRDefault="007C31D1" w:rsidP="007C31D1">
      <w:pPr>
        <w:widowControl w:val="0"/>
        <w:spacing w:after="34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11. Порядок проведения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171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E27D32">
      <w:pPr>
        <w:widowControl w:val="0"/>
        <w:numPr>
          <w:ilvl w:val="0"/>
          <w:numId w:val="11"/>
        </w:numPr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</w:t>
      </w:r>
      <w:r w:rsidR="0076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6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 экспертизу, и дает заключение по проектам муниципальных правовых актов в части, касающейся расходных обязательств муниципального образования,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результате экспертизы готовится заключение по указанным муниципальным правовым актам, которое может содержать предложения и рекомендации.</w:t>
      </w:r>
    </w:p>
    <w:p w:rsidR="001951B0" w:rsidRPr="001951B0" w:rsidRDefault="007C31D1" w:rsidP="001951B0">
      <w:pPr>
        <w:pStyle w:val="a4"/>
        <w:widowControl w:val="0"/>
        <w:numPr>
          <w:ilvl w:val="0"/>
          <w:numId w:val="11"/>
        </w:numPr>
        <w:tabs>
          <w:tab w:val="left" w:pos="105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Поступившие на бумажном носителе в Контрольно-счетн</w:t>
      </w:r>
      <w:r w:rsidR="00763424"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63424"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 муниципальных правовых актов визируются председателем Контрольно-счетно</w:t>
      </w:r>
      <w:r w:rsidR="00763424"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63424"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органа </w:t>
      </w:r>
      <w:r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указанием должностного лица, ответственного за подготовку проекта заключения.</w:t>
      </w:r>
      <w:r w:rsidR="001951B0" w:rsidRPr="0019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951B0" w:rsidRPr="007C31D1" w:rsidRDefault="001951B0" w:rsidP="001951B0">
      <w:pPr>
        <w:widowControl w:val="0"/>
        <w:numPr>
          <w:ilvl w:val="0"/>
          <w:numId w:val="11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экспертизы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подготовки заключения издается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которым в том числе утверждаются:</w:t>
      </w:r>
    </w:p>
    <w:p w:rsidR="001951B0" w:rsidRPr="007C31D1" w:rsidRDefault="001951B0" w:rsidP="001951B0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проведения;</w:t>
      </w:r>
    </w:p>
    <w:p w:rsidR="001951B0" w:rsidRPr="007C31D1" w:rsidRDefault="001951B0" w:rsidP="001951B0">
      <w:pPr>
        <w:widowControl w:val="0"/>
        <w:spacing w:after="0" w:line="319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ответственных исполнителей.</w:t>
      </w:r>
    </w:p>
    <w:p w:rsidR="007C31D1" w:rsidRPr="007C31D1" w:rsidRDefault="007C31D1" w:rsidP="001951B0">
      <w:pPr>
        <w:widowControl w:val="0"/>
        <w:tabs>
          <w:tab w:val="left" w:pos="109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31D1" w:rsidRPr="007C31D1" w:rsidRDefault="007C31D1" w:rsidP="008E653A">
      <w:pPr>
        <w:widowControl w:val="0"/>
        <w:numPr>
          <w:ilvl w:val="0"/>
          <w:numId w:val="10"/>
        </w:numPr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результатам проведенной экспертизы подготовленный проект заключения представляется председателю Контрольно-счетно</w:t>
      </w:r>
      <w:r w:rsidR="008E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E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рассмотрения.</w:t>
      </w:r>
    </w:p>
    <w:p w:rsidR="007C31D1" w:rsidRPr="007C31D1" w:rsidRDefault="007C31D1" w:rsidP="00A105F8">
      <w:pPr>
        <w:widowControl w:val="0"/>
        <w:numPr>
          <w:ilvl w:val="0"/>
          <w:numId w:val="10"/>
        </w:numPr>
        <w:tabs>
          <w:tab w:val="left" w:pos="1092"/>
        </w:tabs>
        <w:spacing w:after="35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 по результатам экспертно-аналитического мероприятия утверждается председателем Контрольно-счетно</w:t>
      </w:r>
      <w:r w:rsidR="008E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E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направляется в </w:t>
      </w:r>
      <w:proofErr w:type="spellStart"/>
      <w:r w:rsidR="008E653A" w:rsidRPr="008E653A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="008E653A" w:rsidRPr="008E653A">
        <w:rPr>
          <w:rFonts w:ascii="Times New Roman" w:hAnsi="Times New Roman" w:cs="Times New Roman"/>
          <w:sz w:val="28"/>
          <w:szCs w:val="28"/>
        </w:rPr>
        <w:t xml:space="preserve"> районный Совет депутатов, Главе </w:t>
      </w:r>
      <w:proofErr w:type="spellStart"/>
      <w:r w:rsidR="008E653A" w:rsidRPr="008E653A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8E653A" w:rsidRPr="008E653A">
        <w:rPr>
          <w:rFonts w:ascii="Times New Roman" w:hAnsi="Times New Roman" w:cs="Times New Roman"/>
          <w:sz w:val="28"/>
          <w:szCs w:val="28"/>
        </w:rPr>
        <w:t xml:space="preserve"> </w:t>
      </w:r>
      <w:r w:rsidR="008E653A" w:rsidRPr="00F73970">
        <w:rPr>
          <w:rFonts w:ascii="Times New Roman" w:hAnsi="Times New Roman" w:cs="Times New Roman"/>
          <w:sz w:val="28"/>
          <w:szCs w:val="28"/>
        </w:rPr>
        <w:t>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7C31D1">
      <w:pPr>
        <w:widowControl w:val="0"/>
        <w:spacing w:after="325" w:line="29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Статья 12. Внешняя проверка годового отчета об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бюджета </w:t>
      </w:r>
    </w:p>
    <w:p w:rsidR="007C31D1" w:rsidRPr="007C31D1" w:rsidRDefault="007C31D1" w:rsidP="001951B0">
      <w:pPr>
        <w:widowControl w:val="0"/>
        <w:numPr>
          <w:ilvl w:val="0"/>
          <w:numId w:val="11"/>
        </w:numPr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Внешняя проверка годового отчета об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 включает внешнюю проверку бюджетной отчетности главных администраторов бюджетных средств и подготовку соответствующего заключения.</w:t>
      </w:r>
    </w:p>
    <w:p w:rsidR="007C31D1" w:rsidRPr="007C31D1" w:rsidRDefault="007C31D1" w:rsidP="001951B0">
      <w:pPr>
        <w:widowControl w:val="0"/>
        <w:numPr>
          <w:ilvl w:val="0"/>
          <w:numId w:val="11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</w:t>
      </w:r>
      <w:r w:rsidRPr="0066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яя проверка годового отчета об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 осуществляется в порядке, установленном Бюджетным кодексом Российской Федерации и Стандартом внешнего муниципального финансового контроля.</w:t>
      </w:r>
    </w:p>
    <w:p w:rsidR="007C31D1" w:rsidRPr="007C31D1" w:rsidRDefault="007C31D1" w:rsidP="001951B0">
      <w:pPr>
        <w:widowControl w:val="0"/>
        <w:numPr>
          <w:ilvl w:val="0"/>
          <w:numId w:val="11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проведения внешней проверки годового отчета об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бюджета и подготовки заключения издается </w:t>
      </w:r>
      <w:r w:rsidR="0046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46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которым в том числе утверждаются:</w:t>
      </w:r>
    </w:p>
    <w:p w:rsidR="007C31D1" w:rsidRPr="007C31D1" w:rsidRDefault="004611AF" w:rsidP="004611AF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</w:t>
      </w:r>
      <w:r w:rsidR="007C31D1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проведения;</w:t>
      </w:r>
    </w:p>
    <w:p w:rsidR="007C31D1" w:rsidRPr="007C31D1" w:rsidRDefault="004611AF" w:rsidP="004611AF">
      <w:pPr>
        <w:widowControl w:val="0"/>
        <w:spacing w:after="0" w:line="319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31D1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ответственных исполнителей.</w:t>
      </w:r>
    </w:p>
    <w:p w:rsidR="007C31D1" w:rsidRPr="007C31D1" w:rsidRDefault="007C31D1" w:rsidP="001A2B98">
      <w:pPr>
        <w:widowControl w:val="0"/>
        <w:numPr>
          <w:ilvl w:val="0"/>
          <w:numId w:val="11"/>
        </w:numPr>
        <w:tabs>
          <w:tab w:val="left" w:pos="1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 Контрольно-счетно</w:t>
      </w:r>
      <w:r w:rsidR="001A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A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годовой отчет об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включает оценку:</w:t>
      </w:r>
    </w:p>
    <w:p w:rsidR="007C31D1" w:rsidRPr="007C31D1" w:rsidRDefault="007C31D1" w:rsidP="00665971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полноты и достоверности бюджетной отчетности главных администраторов бюджетных средств;</w:t>
      </w:r>
    </w:p>
    <w:p w:rsidR="007C31D1" w:rsidRPr="007C31D1" w:rsidRDefault="007C31D1" w:rsidP="00665971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полноты и достоверности годового отчета об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бюджета;</w:t>
      </w:r>
    </w:p>
    <w:p w:rsidR="007C31D1" w:rsidRPr="007C31D1" w:rsidRDefault="007C31D1" w:rsidP="00665971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соответствия годового отчета об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решению о бюджете, сводной бюджетной росписи;</w:t>
      </w:r>
    </w:p>
    <w:p w:rsidR="007C31D1" w:rsidRPr="007C31D1" w:rsidRDefault="007C31D1" w:rsidP="00665971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соблюдения при исполнении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установленных бюджетным законодательством ограничений (в том числе размер дефицита бюджета, верхний предел муниципального долга);</w:t>
      </w:r>
    </w:p>
    <w:p w:rsidR="007C31D1" w:rsidRPr="007C31D1" w:rsidRDefault="007C31D1" w:rsidP="00665971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исполнения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по доходам, расходам, источникам финансирования дефицита бюджета;</w:t>
      </w:r>
    </w:p>
    <w:p w:rsidR="007C31D1" w:rsidRPr="007C31D1" w:rsidRDefault="007C31D1" w:rsidP="00665971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муниципальных программ;</w:t>
      </w:r>
    </w:p>
    <w:p w:rsidR="007C31D1" w:rsidRPr="007C31D1" w:rsidRDefault="007C31D1" w:rsidP="00665971">
      <w:pPr>
        <w:widowControl w:val="0"/>
        <w:numPr>
          <w:ilvl w:val="0"/>
          <w:numId w:val="13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иных вопрос</w:t>
      </w:r>
      <w:r w:rsidR="0066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B8125E" w:rsidRDefault="007C31D1" w:rsidP="00665971">
      <w:pPr>
        <w:widowControl w:val="0"/>
        <w:numPr>
          <w:ilvl w:val="0"/>
          <w:numId w:val="11"/>
        </w:numPr>
        <w:tabs>
          <w:tab w:val="left" w:pos="1056"/>
        </w:tabs>
        <w:spacing w:after="3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 Контрольно-счетно</w:t>
      </w:r>
      <w:r w:rsidR="00665971"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65971"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годовой отчет об исполнении </w:t>
      </w:r>
      <w:r w:rsidR="00145E84"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бюджета  утверждается </w:t>
      </w:r>
      <w:r w:rsidR="00B8125E"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председателем</w:t>
      </w:r>
      <w:r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665971"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65971"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B8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7C31D1">
      <w:pPr>
        <w:widowControl w:val="0"/>
        <w:spacing w:after="337" w:line="315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Статья 13. Экспертиза проектов бюджета </w:t>
      </w:r>
      <w:r w:rsidR="0014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период, проверка и анализ обоснованности его показателей</w:t>
      </w:r>
    </w:p>
    <w:p w:rsidR="007C31D1" w:rsidRPr="007C31D1" w:rsidRDefault="007C31D1" w:rsidP="009C5546">
      <w:pPr>
        <w:widowControl w:val="0"/>
        <w:numPr>
          <w:ilvl w:val="0"/>
          <w:numId w:val="14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</w:t>
      </w:r>
      <w:r w:rsidR="00FC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C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 экспертизу и дает заключения по проектам решений о бюджете </w:t>
      </w:r>
      <w:r w:rsidR="00FC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период (решений о внесении изменений в решение о бюджете </w:t>
      </w:r>
      <w:r w:rsidR="00FC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финансовый год и плановый период).</w:t>
      </w:r>
    </w:p>
    <w:p w:rsidR="007C31D1" w:rsidRPr="007C31D1" w:rsidRDefault="007C31D1" w:rsidP="002A07A6">
      <w:pPr>
        <w:widowControl w:val="0"/>
        <w:numPr>
          <w:ilvl w:val="0"/>
          <w:numId w:val="14"/>
        </w:num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Поступившие на бумажном носителе в Контрольно-счетн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 визируются председателем Контрольно-счетно</w:t>
      </w:r>
      <w:r w:rsidR="002A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указанием должностных лиц, ответственных за подготовку проекта заключения.</w:t>
      </w:r>
    </w:p>
    <w:p w:rsidR="007C31D1" w:rsidRPr="007C31D1" w:rsidRDefault="007C31D1" w:rsidP="007C31D1">
      <w:pPr>
        <w:widowControl w:val="0"/>
        <w:spacing w:after="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проведенной экспертизы подготовленный проект заключения представляется председателю Контрольно-счетно</w:t>
      </w:r>
      <w:r w:rsidR="002A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рассмотрения.</w:t>
      </w:r>
    </w:p>
    <w:p w:rsidR="007C31D1" w:rsidRPr="007C31D1" w:rsidRDefault="007C31D1" w:rsidP="00F174E1">
      <w:pPr>
        <w:widowControl w:val="0"/>
        <w:numPr>
          <w:ilvl w:val="0"/>
          <w:numId w:val="14"/>
        </w:numPr>
        <w:tabs>
          <w:tab w:val="left" w:pos="1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заключении по результатам экспертизы проекта решения о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районном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бюджете на очередной финансовый год и плановый период отражается соблюдение ограничений, установленных Бюджетным кодексом Российской Федерации. Рассматриваются следующие вопросы:</w:t>
      </w:r>
    </w:p>
    <w:p w:rsidR="007C31D1" w:rsidRPr="007C31D1" w:rsidRDefault="007C31D1" w:rsidP="00F174E1">
      <w:pPr>
        <w:widowControl w:val="0"/>
        <w:numPr>
          <w:ilvl w:val="0"/>
          <w:numId w:val="13"/>
        </w:numPr>
        <w:tabs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экспертиза основных положений налоговой и бюджетной политики </w:t>
      </w:r>
      <w:proofErr w:type="spellStart"/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31D1" w:rsidRPr="007C31D1" w:rsidRDefault="007C31D1" w:rsidP="00F174E1">
      <w:pPr>
        <w:widowControl w:val="0"/>
        <w:numPr>
          <w:ilvl w:val="0"/>
          <w:numId w:val="13"/>
        </w:num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основных параметров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бюджета;</w:t>
      </w:r>
    </w:p>
    <w:p w:rsidR="007C31D1" w:rsidRPr="007C31D1" w:rsidRDefault="007C31D1" w:rsidP="00F174E1">
      <w:pPr>
        <w:widowControl w:val="0"/>
        <w:numPr>
          <w:ilvl w:val="0"/>
          <w:numId w:val="13"/>
        </w:numPr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доходов проекта 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бюджета;</w:t>
      </w:r>
    </w:p>
    <w:p w:rsidR="007C31D1" w:rsidRPr="007C31D1" w:rsidRDefault="007C31D1" w:rsidP="00F174E1">
      <w:pPr>
        <w:widowControl w:val="0"/>
        <w:numPr>
          <w:ilvl w:val="0"/>
          <w:numId w:val="13"/>
        </w:numPr>
        <w:tabs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программных и непрограммных расходов проекта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C31D1" w:rsidRPr="007C31D1" w:rsidRDefault="007C31D1" w:rsidP="00F174E1">
      <w:pPr>
        <w:widowControl w:val="0"/>
        <w:numPr>
          <w:ilvl w:val="0"/>
          <w:numId w:val="13"/>
        </w:numPr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муниципального долга;</w:t>
      </w:r>
    </w:p>
    <w:p w:rsidR="007C31D1" w:rsidRPr="007C31D1" w:rsidRDefault="007C31D1" w:rsidP="00F174E1">
      <w:pPr>
        <w:widowControl w:val="0"/>
        <w:numPr>
          <w:ilvl w:val="0"/>
          <w:numId w:val="13"/>
        </w:numPr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муниципального дорожного фонда;</w:t>
      </w:r>
    </w:p>
    <w:p w:rsidR="007C31D1" w:rsidRPr="007C31D1" w:rsidRDefault="007C31D1" w:rsidP="00F174E1">
      <w:pPr>
        <w:widowControl w:val="0"/>
        <w:numPr>
          <w:ilvl w:val="0"/>
          <w:numId w:val="13"/>
        </w:numPr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вопросы, в части представленного проекта решения.</w:t>
      </w:r>
    </w:p>
    <w:p w:rsidR="007C31D1" w:rsidRPr="007C31D1" w:rsidRDefault="007C31D1" w:rsidP="00AA7AA2">
      <w:pPr>
        <w:widowControl w:val="0"/>
        <w:spacing w:after="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вопросы могут быть отражены в приложении к</w:t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заключению.</w:t>
      </w:r>
    </w:p>
    <w:p w:rsidR="007C31D1" w:rsidRPr="007C31D1" w:rsidRDefault="007C31D1" w:rsidP="00F174E1">
      <w:pPr>
        <w:widowControl w:val="0"/>
        <w:numPr>
          <w:ilvl w:val="0"/>
          <w:numId w:val="14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заключение по результатам экспертизы проекта решения о внесении изменений в решение о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районном</w:t>
      </w:r>
      <w:r w:rsidR="008E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бюджете включаются сведения об основных параметрах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районного</w:t>
      </w:r>
      <w:r w:rsidR="008E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бюджета, соблюдении ограничений, установленных Бюджетным кодексом Российской Федерации. К заключению прилагаются приложения, включающие:</w:t>
      </w:r>
    </w:p>
    <w:p w:rsidR="007C31D1" w:rsidRPr="007C31D1" w:rsidRDefault="007C31D1" w:rsidP="00645893">
      <w:pPr>
        <w:widowControl w:val="0"/>
        <w:numPr>
          <w:ilvl w:val="0"/>
          <w:numId w:val="13"/>
        </w:num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изменений доходов </w:t>
      </w:r>
      <w:r w:rsidR="008E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бюджета;</w:t>
      </w:r>
    </w:p>
    <w:p w:rsidR="007C31D1" w:rsidRPr="007C31D1" w:rsidRDefault="007C31D1" w:rsidP="00645893">
      <w:pPr>
        <w:widowControl w:val="0"/>
        <w:numPr>
          <w:ilvl w:val="0"/>
          <w:numId w:val="13"/>
        </w:numPr>
        <w:tabs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изменений расходов </w:t>
      </w:r>
      <w:r w:rsidR="008E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 по главным распорядителям бюджетных средств;</w:t>
      </w:r>
    </w:p>
    <w:p w:rsidR="007C31D1" w:rsidRPr="007C31D1" w:rsidRDefault="007C31D1" w:rsidP="00645893">
      <w:pPr>
        <w:widowControl w:val="0"/>
        <w:numPr>
          <w:ilvl w:val="0"/>
          <w:numId w:val="13"/>
        </w:numPr>
        <w:tabs>
          <w:tab w:val="left" w:pos="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изменений бюджетных ассигнований на финансовое обеспечение реализации муниципальных программ.</w:t>
      </w:r>
    </w:p>
    <w:p w:rsidR="007C31D1" w:rsidRPr="007C31D1" w:rsidRDefault="007C31D1" w:rsidP="00645893">
      <w:pPr>
        <w:widowControl w:val="0"/>
        <w:numPr>
          <w:ilvl w:val="0"/>
          <w:numId w:val="14"/>
        </w:numPr>
        <w:tabs>
          <w:tab w:val="left" w:pos="1060"/>
        </w:tabs>
        <w:spacing w:after="32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по результатам экспертизы проекта решения о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районном</w:t>
      </w:r>
      <w:r w:rsidR="002C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бюджете на очередной финансовый год и плановый период (решений о внесении изменений в решение о </w:t>
      </w:r>
      <w:r w:rsidR="00E22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районном</w:t>
      </w:r>
      <w:r w:rsidR="002C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бюджете на очередной финансовый год и плановый период) подписывается председателем Контрольно-счетно</w:t>
      </w:r>
      <w:r w:rsidR="002C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C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направляется в </w:t>
      </w:r>
      <w:proofErr w:type="spellStart"/>
      <w:r w:rsidR="00645893" w:rsidRPr="008E653A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="00645893" w:rsidRPr="008E653A">
        <w:rPr>
          <w:rFonts w:ascii="Times New Roman" w:hAnsi="Times New Roman" w:cs="Times New Roman"/>
          <w:sz w:val="28"/>
          <w:szCs w:val="28"/>
        </w:rPr>
        <w:t xml:space="preserve"> районный Совет депутатов, Главе </w:t>
      </w:r>
      <w:proofErr w:type="spellStart"/>
      <w:r w:rsidR="00645893" w:rsidRPr="008E653A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645893" w:rsidRPr="008E653A">
        <w:rPr>
          <w:rFonts w:ascii="Times New Roman" w:hAnsi="Times New Roman" w:cs="Times New Roman"/>
          <w:sz w:val="28"/>
          <w:szCs w:val="28"/>
        </w:rPr>
        <w:t xml:space="preserve"> </w:t>
      </w:r>
      <w:r w:rsidR="00645893" w:rsidRPr="00F73970">
        <w:rPr>
          <w:rFonts w:ascii="Times New Roman" w:hAnsi="Times New Roman" w:cs="Times New Roman"/>
          <w:sz w:val="28"/>
          <w:szCs w:val="28"/>
        </w:rPr>
        <w:t>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7C31D1">
      <w:pPr>
        <w:widowControl w:val="0"/>
        <w:spacing w:after="313" w:line="31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14. Порядок проведения экспертно-аналитических мероприятий</w:t>
      </w:r>
    </w:p>
    <w:p w:rsidR="007C31D1" w:rsidRPr="007C31D1" w:rsidRDefault="007C31D1" w:rsidP="009404ED">
      <w:pPr>
        <w:widowControl w:val="0"/>
        <w:numPr>
          <w:ilvl w:val="0"/>
          <w:numId w:val="15"/>
        </w:num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Экспертно-аналитические мероприятия (далее - мероприятия) проводятся в соответствии с утвержденным Планом работы Контрольно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AA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счетно</w:t>
      </w:r>
      <w:r w:rsidR="00B21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1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9404ED">
      <w:pPr>
        <w:widowControl w:val="0"/>
        <w:numPr>
          <w:ilvl w:val="0"/>
          <w:numId w:val="15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мероприятия оформляется соответствующим 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B21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1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9404ED">
      <w:pPr>
        <w:widowControl w:val="0"/>
        <w:numPr>
          <w:ilvl w:val="0"/>
          <w:numId w:val="15"/>
        </w:numPr>
        <w:tabs>
          <w:tab w:val="left" w:pos="1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Предварительное изучение объектов контроля, определение целей и предмета экспертно-аналитического мероприятия, подготовка его программы и рабочего плана осуществляются в соответствии с Положением, Стандартами внешнего муниципального финансового контроля, а также положениями иных нормативных документов.</w:t>
      </w:r>
    </w:p>
    <w:p w:rsidR="007C31D1" w:rsidRPr="007C31D1" w:rsidRDefault="007C31D1" w:rsidP="005E72CF">
      <w:pPr>
        <w:widowControl w:val="0"/>
        <w:numPr>
          <w:ilvl w:val="0"/>
          <w:numId w:val="15"/>
        </w:num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Документом, дающим инспектору Контрольно-счетно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привлеченным к экспертно-аналитической деятельности Контрольно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счетно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органа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договорной основе экспертным и иным организациям (отдельным экспертам и специалистам) право на осуществление мероприятий, является 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E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B556BF">
      <w:pPr>
        <w:widowControl w:val="0"/>
        <w:numPr>
          <w:ilvl w:val="0"/>
          <w:numId w:val="15"/>
        </w:num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Руководство мероприятием осуществляет председатель Контрольно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счетно</w:t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если иное не предусмотрено </w:t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D5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или инспектор, являющийся ответственным исполнителем по соответствующему пункту Плана работы Контрольно-счетно</w:t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B556BF">
      <w:pPr>
        <w:widowControl w:val="0"/>
        <w:numPr>
          <w:ilvl w:val="0"/>
          <w:numId w:val="15"/>
        </w:numPr>
        <w:tabs>
          <w:tab w:val="left" w:pos="1392"/>
        </w:tabs>
        <w:spacing w:after="29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проведения экспертно-аналитического мероприятия Контрольно-счетно</w:t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5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составляются заключение.</w:t>
      </w:r>
    </w:p>
    <w:p w:rsidR="007C31D1" w:rsidRPr="007C31D1" w:rsidRDefault="007C31D1" w:rsidP="007C31D1">
      <w:pPr>
        <w:widowControl w:val="0"/>
        <w:spacing w:after="304" w:line="32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15. Анализ итогов проводимой экспертно-аналитической деятельности</w:t>
      </w:r>
    </w:p>
    <w:p w:rsidR="007C31D1" w:rsidRPr="007C31D1" w:rsidRDefault="007C31D1" w:rsidP="001B43A0">
      <w:pPr>
        <w:widowControl w:val="0"/>
        <w:numPr>
          <w:ilvl w:val="0"/>
          <w:numId w:val="16"/>
        </w:numPr>
        <w:tabs>
          <w:tab w:val="left" w:pos="10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Контрольно-счетно</w:t>
      </w:r>
      <w:r w:rsidR="00C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ежегодно анализирует итоги экспертно-аналитической деятельности Контрольно-счетно</w:t>
      </w:r>
      <w:r w:rsidR="00C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1B43A0">
      <w:pPr>
        <w:widowControl w:val="0"/>
        <w:numPr>
          <w:ilvl w:val="0"/>
          <w:numId w:val="16"/>
        </w:numPr>
        <w:tabs>
          <w:tab w:val="left" w:pos="1022"/>
        </w:tabs>
        <w:spacing w:after="29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проведения анализа председатель исследует информацию о реализации предложений и замечаний, направленных Контрольно-счетн</w:t>
      </w:r>
      <w:r w:rsidR="00C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результатам проведения мероприятий в адрес объектов экспертно-аналитической деятельности.</w:t>
      </w:r>
    </w:p>
    <w:p w:rsidR="007C31D1" w:rsidRPr="007C31D1" w:rsidRDefault="007C31D1" w:rsidP="007C31D1">
      <w:pPr>
        <w:widowControl w:val="0"/>
        <w:spacing w:after="304" w:line="324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16. Подготовка и направление информационных писем Контрольно-счетно</w:t>
      </w:r>
      <w:r w:rsidR="001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B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9D4F2E">
      <w:pPr>
        <w:widowControl w:val="0"/>
        <w:numPr>
          <w:ilvl w:val="0"/>
          <w:numId w:val="17"/>
        </w:numPr>
        <w:tabs>
          <w:tab w:val="left" w:pos="1027"/>
        </w:tabs>
        <w:spacing w:after="30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 информационных писем Контрольно-счетно</w:t>
      </w:r>
      <w:r w:rsidR="00BC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результатам проведенных контрольных и экспертно-аналитических мероприятий подготавливают инспекторы Контрольно-счетно</w:t>
      </w:r>
      <w:r w:rsidR="00BC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ответственные за проведение указанных мероприятий, либо председатель Контрольно-счетно</w:t>
      </w:r>
      <w:r w:rsidR="00BC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если он осуществлял непосредственное руководство проведением данных мероприятий.</w:t>
      </w:r>
    </w:p>
    <w:p w:rsidR="007C31D1" w:rsidRPr="007C31D1" w:rsidRDefault="007C31D1" w:rsidP="009D4F2E">
      <w:pPr>
        <w:widowControl w:val="0"/>
        <w:numPr>
          <w:ilvl w:val="0"/>
          <w:numId w:val="17"/>
        </w:numPr>
        <w:tabs>
          <w:tab w:val="left" w:pos="1022"/>
        </w:tabs>
        <w:spacing w:after="30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Информационные письма по решению председателя Контрольно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9D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счетно</w:t>
      </w:r>
      <w:r w:rsidR="009D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D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направляются Главе </w:t>
      </w:r>
      <w:proofErr w:type="spellStart"/>
      <w:r w:rsidR="0067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="0067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D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7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Председателю</w:t>
      </w:r>
      <w:r w:rsidR="0041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1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="0041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Совета депутатов,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 контрольных и экспертно-аналитических мероприятий не позднее 30 календарных дней со дня утверждения отчета о результатах контрольных и экспертно-аналитических мероприятий.</w:t>
      </w:r>
    </w:p>
    <w:p w:rsidR="007C31D1" w:rsidRPr="007C31D1" w:rsidRDefault="007C31D1" w:rsidP="007C31D1">
      <w:pPr>
        <w:widowControl w:val="0"/>
        <w:spacing w:after="293" w:line="31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17. Представления и предписания</w:t>
      </w:r>
    </w:p>
    <w:p w:rsidR="007C31D1" w:rsidRPr="007C31D1" w:rsidRDefault="007C31D1" w:rsidP="00A57147">
      <w:pPr>
        <w:widowControl w:val="0"/>
        <w:numPr>
          <w:ilvl w:val="0"/>
          <w:numId w:val="18"/>
        </w:num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подготовки и оформления представлений и предписаний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Контрольно-счетно</w:t>
      </w:r>
      <w:r w:rsidR="00A5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устанавливается Стандартом внешнего муниципального финансового контроля и настоящим Регламентом.</w:t>
      </w:r>
    </w:p>
    <w:p w:rsidR="007C31D1" w:rsidRPr="007C31D1" w:rsidRDefault="007C31D1" w:rsidP="00E052A5">
      <w:pPr>
        <w:widowControl w:val="0"/>
        <w:numPr>
          <w:ilvl w:val="0"/>
          <w:numId w:val="1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проведения контрольных мероприятий Контрольно</w:t>
      </w:r>
      <w:r w:rsidR="00A5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</w:t>
      </w:r>
      <w:r w:rsidR="00A5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вправе вносить в органы местного самоуправления,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proofErr w:type="spellStart"/>
      <w:r w:rsidR="00E0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Большеулуйскому</w:t>
      </w:r>
      <w:proofErr w:type="spellEnd"/>
      <w:r w:rsidR="00E0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району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C31D1" w:rsidRPr="007C31D1" w:rsidRDefault="007C31D1" w:rsidP="003A0D0D">
      <w:pPr>
        <w:widowControl w:val="0"/>
        <w:numPr>
          <w:ilvl w:val="0"/>
          <w:numId w:val="1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подписывается председателем Контрольно-счетно</w:t>
      </w:r>
      <w:r w:rsidR="003A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EE40A8" w:rsidRDefault="007C31D1" w:rsidP="007C31D1">
      <w:pPr>
        <w:widowControl w:val="0"/>
        <w:numPr>
          <w:ilvl w:val="0"/>
          <w:numId w:val="18"/>
        </w:numPr>
        <w:tabs>
          <w:tab w:val="left" w:pos="1261"/>
          <w:tab w:val="left" w:pos="2824"/>
        </w:tabs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</w:t>
      </w:r>
      <w:r w:rsidRP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контроля - органы местного самоуправления,</w:t>
      </w:r>
      <w:r w:rsid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муниципальные органы, а также иные организации в указанный в представлении срок или, если срок не указан, в течение 30 дней со дня  получения представления обязаны уведомить в письменной форме Контрольно-счетн</w:t>
      </w:r>
      <w:r w:rsid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EE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принятых по результатам выполнения представления решениях и мерах.</w:t>
      </w:r>
      <w:proofErr w:type="gramEnd"/>
    </w:p>
    <w:p w:rsidR="007C31D1" w:rsidRPr="007C31D1" w:rsidRDefault="007C31D1" w:rsidP="0016608C">
      <w:pPr>
        <w:widowControl w:val="0"/>
        <w:numPr>
          <w:ilvl w:val="0"/>
          <w:numId w:val="1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выполнения представления может быть продлен по решению Контрольно-счетно</w:t>
      </w:r>
      <w:r w:rsidR="0016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6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но не более одного раза.</w:t>
      </w:r>
    </w:p>
    <w:p w:rsidR="007C31D1" w:rsidRPr="007C31D1" w:rsidRDefault="007C31D1" w:rsidP="004E0C54">
      <w:pPr>
        <w:widowControl w:val="0"/>
        <w:numPr>
          <w:ilvl w:val="0"/>
          <w:numId w:val="1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</w:t>
      </w:r>
      <w:r w:rsidR="004E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E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в случае воспрепятствования проведению должностными лицами Контрольно-счетно</w:t>
      </w:r>
      <w:r w:rsidR="004E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E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контрольных мероприятий, Контрольно-счетн</w:t>
      </w:r>
      <w:r w:rsidR="004E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E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7C31D1" w:rsidRPr="007C31D1" w:rsidRDefault="007C31D1" w:rsidP="007B2205">
      <w:pPr>
        <w:widowControl w:val="0"/>
        <w:numPr>
          <w:ilvl w:val="0"/>
          <w:numId w:val="18"/>
        </w:numPr>
        <w:tabs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Предписание Контрольно-счетно</w:t>
      </w:r>
      <w:r w:rsidR="007B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B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7C31D1" w:rsidRPr="007C31D1" w:rsidRDefault="007C31D1" w:rsidP="000F7973">
      <w:pPr>
        <w:widowControl w:val="0"/>
        <w:numPr>
          <w:ilvl w:val="0"/>
          <w:numId w:val="1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Предписание подписывается председателем Контрольно-счетно</w:t>
      </w:r>
      <w:r w:rsidR="000F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FD389F">
      <w:pPr>
        <w:widowControl w:val="0"/>
        <w:numPr>
          <w:ilvl w:val="0"/>
          <w:numId w:val="1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Предписание Контрольно-счетно</w:t>
      </w:r>
      <w:r w:rsidR="00FD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быть исполнено в установленные в нем сроки. Срок выполнения предписания может быть продлен по решению Контрольно-счетно</w:t>
      </w:r>
      <w:r w:rsidR="00FD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но не более одного раза.</w:t>
      </w:r>
    </w:p>
    <w:p w:rsidR="007C31D1" w:rsidRPr="007C31D1" w:rsidRDefault="007C31D1" w:rsidP="00AD2856">
      <w:pPr>
        <w:widowControl w:val="0"/>
        <w:numPr>
          <w:ilvl w:val="0"/>
          <w:numId w:val="18"/>
        </w:numPr>
        <w:tabs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Невыполнение представления или предписания Контрольно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AD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счетно</w:t>
      </w:r>
      <w:r w:rsidR="00AD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влечет за собой ответственность, установленную законодательством Российской Федерации и Красноярского края.</w:t>
      </w:r>
    </w:p>
    <w:p w:rsidR="007C31D1" w:rsidRPr="007C31D1" w:rsidRDefault="007C31D1" w:rsidP="007462DD">
      <w:pPr>
        <w:widowControl w:val="0"/>
        <w:numPr>
          <w:ilvl w:val="0"/>
          <w:numId w:val="18"/>
        </w:numPr>
        <w:tabs>
          <w:tab w:val="left" w:pos="1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если при проведении контрольных мероприятий выявлены факты незаконного использования средств </w:t>
      </w:r>
      <w:r w:rsidR="0074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бюджета, в которых усматриваются признаки преступления или коррупционного правонарушения, Контрольно-счетн</w:t>
      </w:r>
      <w:r w:rsidR="0074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незамедлительно передает материалы контрольных мероприятий в правоохранительные органы.</w:t>
      </w:r>
    </w:p>
    <w:p w:rsidR="006B7098" w:rsidRDefault="006B7098" w:rsidP="007C31D1">
      <w:pPr>
        <w:widowControl w:val="0"/>
        <w:spacing w:after="335" w:line="329" w:lineRule="exact"/>
        <w:ind w:righ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7098" w:rsidRDefault="006B7098" w:rsidP="007C31D1">
      <w:pPr>
        <w:widowControl w:val="0"/>
        <w:spacing w:after="335" w:line="329" w:lineRule="exact"/>
        <w:ind w:righ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7098" w:rsidRDefault="006B7098" w:rsidP="007C31D1">
      <w:pPr>
        <w:widowControl w:val="0"/>
        <w:spacing w:after="335" w:line="329" w:lineRule="exact"/>
        <w:ind w:righ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31D1" w:rsidRPr="007C31D1" w:rsidRDefault="007C31D1" w:rsidP="007C31D1">
      <w:pPr>
        <w:widowControl w:val="0"/>
        <w:spacing w:after="335" w:line="329" w:lineRule="exact"/>
        <w:ind w:righ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Глава 6. Отчетность, информирование общественности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 деятельности Контрольно-счетно</w:t>
      </w:r>
      <w:r w:rsidR="00DA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A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7C31D1">
      <w:pPr>
        <w:widowControl w:val="0"/>
        <w:spacing w:after="309" w:line="31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18. Формы отчетности Контрольно-счетно</w:t>
      </w:r>
      <w:r w:rsidR="00DA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A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7C31D1">
      <w:pPr>
        <w:widowControl w:val="0"/>
        <w:spacing w:after="316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Отчетность Контрольно-счетно</w:t>
      </w:r>
      <w:r w:rsidR="00D5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включает в себя представление информации о результатах контрольных и экспертно</w:t>
      </w:r>
      <w:r w:rsidR="00DA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аналитических мероприятий и представление годового отчета о деятельности Контрольно-счетно</w:t>
      </w:r>
      <w:r w:rsidR="00DA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A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7C31D1">
      <w:pPr>
        <w:widowControl w:val="0"/>
        <w:spacing w:after="328" w:line="32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19. Представление информации о результатах контрольных и экспертно-аналитических мероприятий</w:t>
      </w:r>
    </w:p>
    <w:p w:rsidR="007C31D1" w:rsidRPr="007C31D1" w:rsidRDefault="007C31D1" w:rsidP="007C31D1">
      <w:pPr>
        <w:widowControl w:val="0"/>
        <w:spacing w:after="328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контрольных и экспертно-аналитических мероприятий Контрольно-счетн</w:t>
      </w:r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информирует </w:t>
      </w:r>
      <w:proofErr w:type="spellStart"/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Большеулуйский</w:t>
      </w:r>
      <w:proofErr w:type="spellEnd"/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районный Совет депутатов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Главу </w:t>
      </w:r>
      <w:proofErr w:type="spellStart"/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Большеулуйского</w:t>
      </w:r>
      <w:proofErr w:type="spellEnd"/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иных лиц и организации в порядке, определенном настоящим Регламентом.</w:t>
      </w:r>
    </w:p>
    <w:p w:rsidR="007C31D1" w:rsidRPr="007C31D1" w:rsidRDefault="007C31D1" w:rsidP="007C31D1">
      <w:pPr>
        <w:widowControl w:val="0"/>
        <w:spacing w:after="313" w:line="31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20. Годовой отчет о деятельности Контрольно-счетно</w:t>
      </w:r>
      <w:r w:rsidR="0006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F44513">
      <w:pPr>
        <w:widowControl w:val="0"/>
        <w:numPr>
          <w:ilvl w:val="0"/>
          <w:numId w:val="19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деятельности Контрольно-счетно</w:t>
      </w:r>
      <w:r w:rsidR="0006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формируется по итогам прошедшего календарного года и включает в себя:</w:t>
      </w:r>
    </w:p>
    <w:p w:rsidR="007C31D1" w:rsidRPr="007C31D1" w:rsidRDefault="007C31D1" w:rsidP="00F44513">
      <w:pPr>
        <w:widowControl w:val="0"/>
        <w:numPr>
          <w:ilvl w:val="0"/>
          <w:numId w:val="13"/>
        </w:num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показатели деятельности Контрольно-счетно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31D1" w:rsidRPr="007C31D1" w:rsidRDefault="007C31D1" w:rsidP="00F44513">
      <w:pPr>
        <w:widowControl w:val="0"/>
        <w:numPr>
          <w:ilvl w:val="0"/>
          <w:numId w:val="13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проведенных контрольных и экспертно-аналитических мероприятий;</w:t>
      </w:r>
    </w:p>
    <w:p w:rsidR="007C31D1" w:rsidRPr="007C31D1" w:rsidRDefault="007C31D1" w:rsidP="00F44513">
      <w:pPr>
        <w:widowControl w:val="0"/>
        <w:numPr>
          <w:ilvl w:val="0"/>
          <w:numId w:val="13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внешней проверки годового отчета об исполнении 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районного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бюджета;</w:t>
      </w:r>
    </w:p>
    <w:p w:rsidR="007C31D1" w:rsidRPr="007C31D1" w:rsidRDefault="007C31D1" w:rsidP="00F44513">
      <w:pPr>
        <w:widowControl w:val="0"/>
        <w:numPr>
          <w:ilvl w:val="0"/>
          <w:numId w:val="13"/>
        </w:num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иную информацию о деятельности Контрольно-счетно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отчетный период.</w:t>
      </w:r>
    </w:p>
    <w:p w:rsidR="007C31D1" w:rsidRPr="007C31D1" w:rsidRDefault="007C31D1" w:rsidP="008071E6">
      <w:pPr>
        <w:widowControl w:val="0"/>
        <w:numPr>
          <w:ilvl w:val="0"/>
          <w:numId w:val="19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Сроки подготовки отчета и персональный состав лиц, ответственных за его подготовку, определяются 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8071E6">
      <w:pPr>
        <w:widowControl w:val="0"/>
        <w:numPr>
          <w:ilvl w:val="0"/>
          <w:numId w:val="19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деятельности Контрольно-счетно</w:t>
      </w:r>
      <w:r w:rsidR="0080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07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подписывается председателем.</w:t>
      </w:r>
    </w:p>
    <w:p w:rsidR="001174BE" w:rsidRDefault="007C31D1" w:rsidP="007C31D1">
      <w:pPr>
        <w:widowControl w:val="0"/>
        <w:numPr>
          <w:ilvl w:val="0"/>
          <w:numId w:val="19"/>
        </w:numPr>
        <w:tabs>
          <w:tab w:val="left" w:pos="1042"/>
        </w:tabs>
        <w:spacing w:after="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</w:t>
      </w:r>
      <w:r w:rsidR="001174BE"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4BE"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ежегодно, не позднее 1 апреля года, следующего за отчетным, представляет отчет о своей деятельности </w:t>
      </w:r>
      <w:proofErr w:type="spellStart"/>
      <w:r w:rsid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Большеулуйскому</w:t>
      </w:r>
      <w:proofErr w:type="spellEnd"/>
      <w:r w:rsid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районному Совету депутатов.</w:t>
      </w:r>
    </w:p>
    <w:p w:rsidR="007C31D1" w:rsidRPr="001174BE" w:rsidRDefault="001174BE" w:rsidP="007C31D1">
      <w:pPr>
        <w:widowControl w:val="0"/>
        <w:numPr>
          <w:ilvl w:val="0"/>
          <w:numId w:val="19"/>
        </w:numPr>
        <w:tabs>
          <w:tab w:val="left" w:pos="1042"/>
        </w:tabs>
        <w:spacing w:after="0" w:line="31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31D1"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рассмотрения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районным Советом депутатов</w:t>
      </w:r>
      <w:r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31D1"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указанный отчет </w:t>
      </w:r>
      <w:r w:rsidRPr="001174BE">
        <w:rPr>
          <w:rFonts w:ascii="Times New Roman" w:hAnsi="Times New Roman" w:cs="Times New Roman"/>
          <w:sz w:val="28"/>
          <w:szCs w:val="28"/>
        </w:rPr>
        <w:t>публикуется в местных средствах массовой информации (официальных изданиях органов местного самоуправления, ответственных за опубликование нормативных правовых актов) и размещается на странице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Контрольно-счетного органа на</w:t>
      </w:r>
      <w:r w:rsidRPr="001174BE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74B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74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174BE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Pr="001174BE">
        <w:rPr>
          <w:rFonts w:ascii="Times New Roman" w:hAnsi="Times New Roman" w:cs="Times New Roman"/>
          <w:sz w:val="28"/>
          <w:szCs w:val="28"/>
        </w:rPr>
        <w:t xml:space="preserve"> район в сети Интернет</w:t>
      </w:r>
      <w:r w:rsidR="007C31D1"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по решению председателя Контрольно-счетно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7C31D1"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="007C31D1" w:rsidRPr="0011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направляться для информации иным органам и организациям.</w:t>
      </w:r>
    </w:p>
    <w:p w:rsidR="006B7098" w:rsidRDefault="006B7098" w:rsidP="007C31D1">
      <w:pPr>
        <w:widowControl w:val="0"/>
        <w:spacing w:after="332" w:line="33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31D1" w:rsidRPr="007C31D1" w:rsidRDefault="007C31D1" w:rsidP="007C31D1">
      <w:pPr>
        <w:widowControl w:val="0"/>
        <w:spacing w:after="332" w:line="33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Статья 21. Информирование общественности о деятельности Контрольно-счетно</w:t>
      </w:r>
      <w:r w:rsidR="0006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456D00">
      <w:pPr>
        <w:widowControl w:val="0"/>
        <w:numPr>
          <w:ilvl w:val="0"/>
          <w:numId w:val="20"/>
        </w:numPr>
        <w:tabs>
          <w:tab w:val="left" w:pos="1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</w:t>
      </w:r>
      <w:r w:rsidR="009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информирования общественности о своей деятельности размещает на </w:t>
      </w:r>
      <w:r w:rsidR="00903191" w:rsidRPr="001174BE">
        <w:rPr>
          <w:rFonts w:ascii="Times New Roman" w:hAnsi="Times New Roman" w:cs="Times New Roman"/>
          <w:sz w:val="28"/>
          <w:szCs w:val="28"/>
        </w:rPr>
        <w:t>странице</w:t>
      </w:r>
      <w:r w:rsidR="00903191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на</w:t>
      </w:r>
      <w:r w:rsidR="00903191" w:rsidRPr="001174BE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903191">
        <w:rPr>
          <w:rFonts w:ascii="Times New Roman" w:hAnsi="Times New Roman" w:cs="Times New Roman"/>
          <w:sz w:val="28"/>
          <w:szCs w:val="28"/>
        </w:rPr>
        <w:t>м</w:t>
      </w:r>
      <w:r w:rsidR="00903191" w:rsidRPr="001174BE">
        <w:rPr>
          <w:rFonts w:ascii="Times New Roman" w:hAnsi="Times New Roman" w:cs="Times New Roman"/>
          <w:sz w:val="28"/>
          <w:szCs w:val="28"/>
        </w:rPr>
        <w:t xml:space="preserve"> сайт</w:t>
      </w:r>
      <w:r w:rsidR="00903191">
        <w:rPr>
          <w:rFonts w:ascii="Times New Roman" w:hAnsi="Times New Roman" w:cs="Times New Roman"/>
          <w:sz w:val="28"/>
          <w:szCs w:val="28"/>
        </w:rPr>
        <w:t>е</w:t>
      </w:r>
      <w:r w:rsidR="00903191" w:rsidRPr="001174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03191" w:rsidRPr="001174BE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="00903191" w:rsidRPr="001174BE">
        <w:rPr>
          <w:rFonts w:ascii="Times New Roman" w:hAnsi="Times New Roman" w:cs="Times New Roman"/>
          <w:sz w:val="28"/>
          <w:szCs w:val="28"/>
        </w:rPr>
        <w:t xml:space="preserve"> район в сети Интернет</w:t>
      </w:r>
      <w:r w:rsidR="00903191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C31D1" w:rsidRPr="007C31D1" w:rsidRDefault="007C31D1" w:rsidP="00A77A7F">
      <w:pPr>
        <w:widowControl w:val="0"/>
        <w:numPr>
          <w:ilvl w:val="0"/>
          <w:numId w:val="20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</w:t>
      </w:r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ежегодно представляет отчет о своей деятельности </w:t>
      </w:r>
      <w:proofErr w:type="spellStart"/>
      <w:r w:rsidR="002C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Большеулуйскому</w:t>
      </w:r>
      <w:proofErr w:type="spellEnd"/>
      <w:r w:rsidR="002C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районному Совету депутатов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Указанный отчет публикуется в средствах массовой информации и размещается в сети Интернет только после его рассмотрения </w:t>
      </w:r>
      <w:proofErr w:type="spellStart"/>
      <w:r w:rsidR="002C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Большеулуйским</w:t>
      </w:r>
      <w:proofErr w:type="spellEnd"/>
      <w:r w:rsidR="002C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районным Советом депутатов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7C31D1" w:rsidP="00294FAA">
      <w:pPr>
        <w:widowControl w:val="0"/>
        <w:numPr>
          <w:ilvl w:val="0"/>
          <w:numId w:val="20"/>
        </w:numPr>
        <w:tabs>
          <w:tab w:val="left" w:pos="1066"/>
        </w:tabs>
        <w:spacing w:after="32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Содержание, объем и форму предоставления информации о контрольных, экспертно-аналитических и иных мероприятиях Контрольно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2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</w:t>
      </w:r>
      <w:r w:rsidR="002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органом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определяет</w:t>
      </w:r>
      <w:r w:rsidR="002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соответствующим стандартом организации деятельности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31D1" w:rsidRPr="007C31D1" w:rsidRDefault="00E77812" w:rsidP="007C31D1">
      <w:pPr>
        <w:widowControl w:val="0"/>
        <w:spacing w:after="320" w:line="31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Статья 22</w:t>
      </w:r>
      <w:r w:rsidR="007C31D1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Вступление в силу и изменение Регламента Контрольно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C31D1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счетно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7C31D1"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</w:p>
    <w:p w:rsidR="007C31D1" w:rsidRPr="007C31D1" w:rsidRDefault="007C31D1" w:rsidP="001F5C2B">
      <w:pPr>
        <w:widowControl w:val="0"/>
        <w:numPr>
          <w:ilvl w:val="0"/>
          <w:numId w:val="23"/>
        </w:numPr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 вступает в силу с момента его утверждения </w:t>
      </w:r>
      <w:r w:rsidR="00E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Председателя</w:t>
      </w:r>
      <w:r w:rsidR="00E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Контрольно-счетно</w:t>
      </w:r>
      <w:r w:rsidR="00E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Одновременно утрачивает силу Регламент Контрольно-счетно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утвержденный председателем </w:t>
      </w:r>
      <w:proofErr w:type="spellStart"/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счетно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</w:t>
      </w:r>
      <w:r w:rsidR="00A2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7C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(с изменениями).</w:t>
      </w:r>
    </w:p>
    <w:p w:rsidR="00805AF5" w:rsidRPr="00E02389" w:rsidRDefault="00DF5ACA" w:rsidP="001F5C2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Регламент может быть изменен или дополнен путем его утверждения в новой редакции </w:t>
      </w:r>
      <w:r w:rsidR="001F5C2B">
        <w:rPr>
          <w:rFonts w:ascii="Times New Roman CYR" w:hAnsi="Times New Roman CYR" w:cs="Times New Roman CYR"/>
          <w:color w:val="000000"/>
          <w:sz w:val="28"/>
          <w:szCs w:val="28"/>
        </w:rPr>
        <w:t>распоряжением председателя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Контрольно-счетно</w:t>
      </w:r>
      <w:r w:rsidR="001F5C2B"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F5C2B">
        <w:rPr>
          <w:rFonts w:ascii="Times New Roman CYR" w:hAnsi="Times New Roman CYR" w:cs="Times New Roman CYR"/>
          <w:color w:val="000000"/>
          <w:sz w:val="28"/>
          <w:szCs w:val="28"/>
        </w:rPr>
        <w:t>органа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вступает в силу с момента подписания.</w:t>
      </w:r>
    </w:p>
    <w:sectPr w:rsidR="00805AF5" w:rsidRPr="00E02389" w:rsidSect="0074043A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2D" w:rsidRDefault="00F5322D" w:rsidP="0074043A">
      <w:pPr>
        <w:spacing w:after="0" w:line="240" w:lineRule="auto"/>
      </w:pPr>
      <w:r>
        <w:separator/>
      </w:r>
    </w:p>
  </w:endnote>
  <w:endnote w:type="continuationSeparator" w:id="0">
    <w:p w:rsidR="00F5322D" w:rsidRDefault="00F5322D" w:rsidP="0074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2D" w:rsidRDefault="00F5322D" w:rsidP="0074043A">
      <w:pPr>
        <w:spacing w:after="0" w:line="240" w:lineRule="auto"/>
      </w:pPr>
      <w:r>
        <w:separator/>
      </w:r>
    </w:p>
  </w:footnote>
  <w:footnote w:type="continuationSeparator" w:id="0">
    <w:p w:rsidR="00F5322D" w:rsidRDefault="00F5322D" w:rsidP="0074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58342"/>
      <w:docPartObj>
        <w:docPartGallery w:val="Page Numbers (Top of Page)"/>
        <w:docPartUnique/>
      </w:docPartObj>
    </w:sdtPr>
    <w:sdtContent>
      <w:p w:rsidR="00800A80" w:rsidRDefault="00800A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4043A" w:rsidRDefault="007404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594"/>
    <w:multiLevelType w:val="hybridMultilevel"/>
    <w:tmpl w:val="E5322CBC"/>
    <w:lvl w:ilvl="0" w:tplc="DC401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A0C39"/>
    <w:multiLevelType w:val="multilevel"/>
    <w:tmpl w:val="11C4F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244E6"/>
    <w:multiLevelType w:val="multilevel"/>
    <w:tmpl w:val="CC36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773F1"/>
    <w:multiLevelType w:val="multilevel"/>
    <w:tmpl w:val="70340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14C7B"/>
    <w:multiLevelType w:val="multilevel"/>
    <w:tmpl w:val="A31AA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D3247"/>
    <w:multiLevelType w:val="multilevel"/>
    <w:tmpl w:val="1FBCF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C1430A"/>
    <w:multiLevelType w:val="multilevel"/>
    <w:tmpl w:val="24400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22098"/>
    <w:multiLevelType w:val="multilevel"/>
    <w:tmpl w:val="41248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573E6"/>
    <w:multiLevelType w:val="multilevel"/>
    <w:tmpl w:val="32589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C41AC"/>
    <w:multiLevelType w:val="multilevel"/>
    <w:tmpl w:val="68089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A2002"/>
    <w:multiLevelType w:val="multilevel"/>
    <w:tmpl w:val="2FCE6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A706C"/>
    <w:multiLevelType w:val="hybridMultilevel"/>
    <w:tmpl w:val="0B12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65C56"/>
    <w:multiLevelType w:val="multilevel"/>
    <w:tmpl w:val="2BAA5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AB3E4F"/>
    <w:multiLevelType w:val="multilevel"/>
    <w:tmpl w:val="445CF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621B7F"/>
    <w:multiLevelType w:val="multilevel"/>
    <w:tmpl w:val="2B804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574894"/>
    <w:multiLevelType w:val="multilevel"/>
    <w:tmpl w:val="354E5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3219B"/>
    <w:multiLevelType w:val="multilevel"/>
    <w:tmpl w:val="C19C3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196E46"/>
    <w:multiLevelType w:val="multilevel"/>
    <w:tmpl w:val="A9B8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D6491D"/>
    <w:multiLevelType w:val="multilevel"/>
    <w:tmpl w:val="281AB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4D594D"/>
    <w:multiLevelType w:val="multilevel"/>
    <w:tmpl w:val="51660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FB7C8D"/>
    <w:multiLevelType w:val="multilevel"/>
    <w:tmpl w:val="F718F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6D1643"/>
    <w:multiLevelType w:val="hybridMultilevel"/>
    <w:tmpl w:val="5E82F9B0"/>
    <w:lvl w:ilvl="0" w:tplc="70CC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0761AB"/>
    <w:multiLevelType w:val="multilevel"/>
    <w:tmpl w:val="42AE6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9"/>
  </w:num>
  <w:num w:numId="7">
    <w:abstractNumId w:val="20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6"/>
  </w:num>
  <w:num w:numId="15">
    <w:abstractNumId w:val="17"/>
  </w:num>
  <w:num w:numId="16">
    <w:abstractNumId w:val="1"/>
  </w:num>
  <w:num w:numId="17">
    <w:abstractNumId w:val="18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DC"/>
    <w:rsid w:val="00032D24"/>
    <w:rsid w:val="000619BA"/>
    <w:rsid w:val="00066B4B"/>
    <w:rsid w:val="000A363C"/>
    <w:rsid w:val="000C6208"/>
    <w:rsid w:val="000E2B65"/>
    <w:rsid w:val="000E52FF"/>
    <w:rsid w:val="000F6CC4"/>
    <w:rsid w:val="000F7973"/>
    <w:rsid w:val="001006C1"/>
    <w:rsid w:val="001073B5"/>
    <w:rsid w:val="001174BE"/>
    <w:rsid w:val="00145E84"/>
    <w:rsid w:val="0015563E"/>
    <w:rsid w:val="0016608C"/>
    <w:rsid w:val="00171179"/>
    <w:rsid w:val="00171D2D"/>
    <w:rsid w:val="001951B0"/>
    <w:rsid w:val="001A2B98"/>
    <w:rsid w:val="001B43A0"/>
    <w:rsid w:val="001D1E58"/>
    <w:rsid w:val="001F5C2B"/>
    <w:rsid w:val="00222495"/>
    <w:rsid w:val="00294FAA"/>
    <w:rsid w:val="002A07A6"/>
    <w:rsid w:val="002A29A2"/>
    <w:rsid w:val="002C0AF2"/>
    <w:rsid w:val="002C4E60"/>
    <w:rsid w:val="002C738B"/>
    <w:rsid w:val="002D51F9"/>
    <w:rsid w:val="00302486"/>
    <w:rsid w:val="00304FD5"/>
    <w:rsid w:val="003A0D0D"/>
    <w:rsid w:val="003D7C58"/>
    <w:rsid w:val="00414ABE"/>
    <w:rsid w:val="00447983"/>
    <w:rsid w:val="00456D00"/>
    <w:rsid w:val="004611AF"/>
    <w:rsid w:val="004A4BDC"/>
    <w:rsid w:val="004E0C54"/>
    <w:rsid w:val="005127CF"/>
    <w:rsid w:val="005E72CF"/>
    <w:rsid w:val="0064224D"/>
    <w:rsid w:val="00645893"/>
    <w:rsid w:val="0066259C"/>
    <w:rsid w:val="00665971"/>
    <w:rsid w:val="00674E20"/>
    <w:rsid w:val="006B2B2B"/>
    <w:rsid w:val="006B7098"/>
    <w:rsid w:val="0073754C"/>
    <w:rsid w:val="0074043A"/>
    <w:rsid w:val="007462DD"/>
    <w:rsid w:val="00763424"/>
    <w:rsid w:val="007925DB"/>
    <w:rsid w:val="0079275F"/>
    <w:rsid w:val="007B2205"/>
    <w:rsid w:val="007C31D1"/>
    <w:rsid w:val="007E6092"/>
    <w:rsid w:val="007F302E"/>
    <w:rsid w:val="00800A80"/>
    <w:rsid w:val="00805AF5"/>
    <w:rsid w:val="008071E6"/>
    <w:rsid w:val="00891C4F"/>
    <w:rsid w:val="008E4CD6"/>
    <w:rsid w:val="008E653A"/>
    <w:rsid w:val="00903191"/>
    <w:rsid w:val="00907083"/>
    <w:rsid w:val="00933BBD"/>
    <w:rsid w:val="009404ED"/>
    <w:rsid w:val="009442C3"/>
    <w:rsid w:val="00963524"/>
    <w:rsid w:val="009C5546"/>
    <w:rsid w:val="009D4F2E"/>
    <w:rsid w:val="009F2A18"/>
    <w:rsid w:val="00A079E7"/>
    <w:rsid w:val="00A105F8"/>
    <w:rsid w:val="00A219B8"/>
    <w:rsid w:val="00A23726"/>
    <w:rsid w:val="00A57147"/>
    <w:rsid w:val="00A74DDF"/>
    <w:rsid w:val="00A77A7F"/>
    <w:rsid w:val="00A77FB3"/>
    <w:rsid w:val="00AA7AA2"/>
    <w:rsid w:val="00AD2856"/>
    <w:rsid w:val="00B21F0D"/>
    <w:rsid w:val="00B2455E"/>
    <w:rsid w:val="00B5334A"/>
    <w:rsid w:val="00B556BF"/>
    <w:rsid w:val="00B8125E"/>
    <w:rsid w:val="00BC56B6"/>
    <w:rsid w:val="00BF2ECE"/>
    <w:rsid w:val="00C37DCE"/>
    <w:rsid w:val="00C524CE"/>
    <w:rsid w:val="00C57C44"/>
    <w:rsid w:val="00C7019C"/>
    <w:rsid w:val="00C95B44"/>
    <w:rsid w:val="00CB3425"/>
    <w:rsid w:val="00D030EC"/>
    <w:rsid w:val="00D20BD7"/>
    <w:rsid w:val="00D55F73"/>
    <w:rsid w:val="00D671FD"/>
    <w:rsid w:val="00D7230F"/>
    <w:rsid w:val="00D9317D"/>
    <w:rsid w:val="00DA392D"/>
    <w:rsid w:val="00DF537B"/>
    <w:rsid w:val="00DF5ACA"/>
    <w:rsid w:val="00E02389"/>
    <w:rsid w:val="00E052A5"/>
    <w:rsid w:val="00E05896"/>
    <w:rsid w:val="00E22E97"/>
    <w:rsid w:val="00E27D32"/>
    <w:rsid w:val="00E62225"/>
    <w:rsid w:val="00E77812"/>
    <w:rsid w:val="00E8348E"/>
    <w:rsid w:val="00EE40A8"/>
    <w:rsid w:val="00F174E1"/>
    <w:rsid w:val="00F329FC"/>
    <w:rsid w:val="00F44513"/>
    <w:rsid w:val="00F5322D"/>
    <w:rsid w:val="00F73970"/>
    <w:rsid w:val="00F7560F"/>
    <w:rsid w:val="00FC1830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5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5AF5"/>
    <w:pPr>
      <w:ind w:left="720"/>
      <w:contextualSpacing/>
    </w:pPr>
  </w:style>
  <w:style w:type="paragraph" w:customStyle="1" w:styleId="ConsPlusNormal">
    <w:name w:val="ConsPlusNormal"/>
    <w:rsid w:val="00F3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1174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43A"/>
  </w:style>
  <w:style w:type="paragraph" w:styleId="a8">
    <w:name w:val="footer"/>
    <w:basedOn w:val="a"/>
    <w:link w:val="a9"/>
    <w:uiPriority w:val="99"/>
    <w:unhideWhenUsed/>
    <w:rsid w:val="0074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43A"/>
  </w:style>
  <w:style w:type="paragraph" w:styleId="aa">
    <w:name w:val="Balloon Text"/>
    <w:basedOn w:val="a"/>
    <w:link w:val="ab"/>
    <w:uiPriority w:val="99"/>
    <w:semiHidden/>
    <w:unhideWhenUsed/>
    <w:rsid w:val="008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5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5AF5"/>
    <w:pPr>
      <w:ind w:left="720"/>
      <w:contextualSpacing/>
    </w:pPr>
  </w:style>
  <w:style w:type="paragraph" w:customStyle="1" w:styleId="ConsPlusNormal">
    <w:name w:val="ConsPlusNormal"/>
    <w:rsid w:val="00F3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1174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43A"/>
  </w:style>
  <w:style w:type="paragraph" w:styleId="a8">
    <w:name w:val="footer"/>
    <w:basedOn w:val="a"/>
    <w:link w:val="a9"/>
    <w:uiPriority w:val="99"/>
    <w:unhideWhenUsed/>
    <w:rsid w:val="0074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43A"/>
  </w:style>
  <w:style w:type="paragraph" w:styleId="aa">
    <w:name w:val="Balloon Text"/>
    <w:basedOn w:val="a"/>
    <w:link w:val="ab"/>
    <w:uiPriority w:val="99"/>
    <w:semiHidden/>
    <w:unhideWhenUsed/>
    <w:rsid w:val="008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2024-01-31T03:05:00Z</cp:lastPrinted>
  <dcterms:created xsi:type="dcterms:W3CDTF">2024-01-29T06:39:00Z</dcterms:created>
  <dcterms:modified xsi:type="dcterms:W3CDTF">2024-01-31T03:05:00Z</dcterms:modified>
</cp:coreProperties>
</file>