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A219E6">
        <w:tc>
          <w:tcPr>
            <w:tcW w:w="4785" w:type="dxa"/>
          </w:tcPr>
          <w:p w:rsidR="00A219E6" w:rsidRDefault="00A219E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программе «Развитие образования Большеулуйского района » </w:t>
            </w:r>
          </w:p>
          <w:p w:rsidR="00A219E6" w:rsidRDefault="00A219E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219E6" w:rsidRDefault="00A219E6">
      <w:pPr>
        <w:spacing w:line="276" w:lineRule="auto"/>
      </w:pPr>
    </w:p>
    <w:p w:rsidR="00A219E6" w:rsidRDefault="00983433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A219E6" w:rsidRDefault="0098343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4 «Обеспечение реализации муниципальной программы прочие мероприятия в области образования»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87"/>
        <w:gridCol w:w="7806"/>
      </w:tblGrid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реализации муниципальной программы  прочие мероприятия в области образования.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8E22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Большеулуйского района   </w:t>
            </w:r>
            <w:r>
              <w:t xml:space="preserve">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подпрограммы,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района,</w:t>
            </w:r>
          </w:p>
          <w:p w:rsidR="00A219E6" w:rsidRDefault="00983433" w:rsidP="008E2206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Большеулуйского района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B97AD1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района.</w:t>
            </w:r>
          </w:p>
        </w:tc>
      </w:tr>
      <w:tr w:rsidR="00A219E6">
        <w:trPr>
          <w:cantSplit/>
          <w:trHeight w:val="2173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Цель и задачи  подпрограммы</w:t>
            </w:r>
          </w:p>
          <w:p w:rsidR="00A219E6" w:rsidRDefault="00A219E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Цель:</w:t>
            </w:r>
            <w:r>
              <w:t xml:space="preserve"> </w:t>
            </w:r>
            <w:r>
              <w:rPr>
                <w:sz w:val="28"/>
                <w:szCs w:val="28"/>
              </w:rPr>
              <w:t>создание условий для эффективного управления отраслью.</w:t>
            </w:r>
          </w:p>
          <w:p w:rsidR="00A219E6" w:rsidRDefault="00983433">
            <w:pPr>
              <w:spacing w:line="276" w:lineRule="auto"/>
              <w:ind w:left="-108"/>
              <w:jc w:val="both"/>
            </w:pPr>
            <w:r>
              <w:rPr>
                <w:sz w:val="28"/>
                <w:szCs w:val="28"/>
              </w:rPr>
              <w:t>Задача:</w:t>
            </w:r>
          </w:p>
          <w:p w:rsidR="00A219E6" w:rsidRDefault="0098343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sz w:val="28"/>
                <w:szCs w:val="28"/>
              </w:rPr>
      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1F0E88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– 202</w:t>
            </w:r>
            <w:r w:rsidR="001F0E8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 </w:t>
            </w:r>
          </w:p>
        </w:tc>
      </w:tr>
      <w:tr w:rsidR="00A219E6">
        <w:trPr>
          <w:cantSplit/>
          <w:trHeight w:val="2211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Объем финансирования программы составит  </w:t>
            </w:r>
            <w:r w:rsidR="001F0E88">
              <w:rPr>
                <w:sz w:val="28"/>
                <w:szCs w:val="28"/>
              </w:rPr>
              <w:t>59 828,60</w:t>
            </w:r>
            <w:r w:rsidRPr="000A10E7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2022 год – </w:t>
            </w:r>
            <w:r w:rsidR="00B97AD1" w:rsidRPr="000A10E7">
              <w:rPr>
                <w:sz w:val="28"/>
                <w:szCs w:val="28"/>
              </w:rPr>
              <w:t>10 777,40</w:t>
            </w:r>
            <w:r w:rsidRPr="000A10E7">
              <w:rPr>
                <w:sz w:val="28"/>
                <w:szCs w:val="28"/>
              </w:rPr>
              <w:t xml:space="preserve">  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11</w:t>
            </w:r>
            <w:r w:rsidR="00B97AD1">
              <w:rPr>
                <w:sz w:val="28"/>
                <w:szCs w:val="28"/>
              </w:rPr>
              <w:t> 771,</w:t>
            </w:r>
            <w:r w:rsidR="000A1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12 426,70</w:t>
            </w:r>
            <w:r w:rsidR="00B97AD1"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1F0E88" w:rsidRDefault="00983433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2025 год – </w:t>
            </w:r>
            <w:r w:rsidR="001F0E88">
              <w:rPr>
                <w:sz w:val="28"/>
                <w:szCs w:val="28"/>
              </w:rPr>
              <w:t>12 426,70</w:t>
            </w:r>
            <w:r w:rsidR="00B97AD1"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12 426,70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A219E6" w:rsidRDefault="00983433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A219E6" w:rsidRPr="000A10E7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</w:t>
            </w:r>
            <w:r w:rsidR="000A10E7">
              <w:rPr>
                <w:sz w:val="28"/>
                <w:szCs w:val="28"/>
              </w:rPr>
              <w:t xml:space="preserve">тв местного бюджета составит  </w:t>
            </w:r>
            <w:r w:rsidR="001F0E88">
              <w:rPr>
                <w:sz w:val="28"/>
                <w:szCs w:val="28"/>
              </w:rPr>
              <w:t>58 274,30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B97AD1" w:rsidRPr="00B97AD1" w:rsidRDefault="00983433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 xml:space="preserve">2022 год – </w:t>
            </w:r>
            <w:r w:rsidR="000A10E7">
              <w:rPr>
                <w:sz w:val="28"/>
                <w:szCs w:val="28"/>
              </w:rPr>
              <w:t>9 223,10</w:t>
            </w:r>
            <w:r w:rsidR="00B97AD1" w:rsidRPr="00B97AD1">
              <w:rPr>
                <w:sz w:val="28"/>
                <w:szCs w:val="28"/>
              </w:rPr>
              <w:t xml:space="preserve">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>2023 год – 11 771,1</w:t>
            </w:r>
            <w:r w:rsidRPr="00B97AD1">
              <w:rPr>
                <w:sz w:val="28"/>
                <w:szCs w:val="28"/>
              </w:rPr>
              <w:t>0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12 426,70</w:t>
            </w:r>
            <w:r w:rsidRPr="00B97AD1">
              <w:rPr>
                <w:sz w:val="28"/>
                <w:szCs w:val="28"/>
              </w:rPr>
              <w:t xml:space="preserve">  тыс. рублей;</w:t>
            </w:r>
          </w:p>
          <w:p w:rsidR="000A10E7" w:rsidRDefault="000A10E7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>2025 год –</w:t>
            </w:r>
            <w:r w:rsidR="001F0E88">
              <w:rPr>
                <w:sz w:val="28"/>
                <w:szCs w:val="28"/>
              </w:rPr>
              <w:t>12 426,70</w:t>
            </w:r>
            <w:r w:rsidR="001F0E88" w:rsidRPr="00B97AD1">
              <w:rPr>
                <w:sz w:val="28"/>
                <w:szCs w:val="28"/>
              </w:rPr>
              <w:t xml:space="preserve">  </w:t>
            </w:r>
            <w:r w:rsidR="00B97AD1" w:rsidRPr="00B97AD1">
              <w:rPr>
                <w:sz w:val="28"/>
                <w:szCs w:val="28"/>
              </w:rPr>
              <w:t xml:space="preserve">тыс. рублей </w:t>
            </w:r>
          </w:p>
          <w:p w:rsidR="001F0E88" w:rsidRPr="000A10E7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12 426,70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1F0E88" w:rsidRDefault="001F0E88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219E6" w:rsidRDefault="00983433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составит  </w:t>
            </w:r>
            <w:r w:rsidR="000A10E7">
              <w:rPr>
                <w:sz w:val="28"/>
                <w:szCs w:val="28"/>
              </w:rPr>
              <w:t>1554,30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2022 год –</w:t>
            </w:r>
            <w:r w:rsidR="00B97AD1">
              <w:rPr>
                <w:sz w:val="28"/>
                <w:szCs w:val="28"/>
              </w:rPr>
              <w:t xml:space="preserve"> </w:t>
            </w:r>
            <w:r w:rsidR="000A10E7">
              <w:rPr>
                <w:sz w:val="28"/>
                <w:szCs w:val="28"/>
              </w:rPr>
              <w:t>1 554,30</w:t>
            </w:r>
            <w:r>
              <w:rPr>
                <w:sz w:val="28"/>
                <w:szCs w:val="28"/>
              </w:rPr>
              <w:t xml:space="preserve">  тыс. руб.</w:t>
            </w:r>
            <w:r w:rsidRPr="000A10E7">
              <w:rPr>
                <w:sz w:val="28"/>
                <w:szCs w:val="28"/>
              </w:rPr>
              <w:t>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2023 год – 0,00  тыс. руб.;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2024 год – 0,00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уб;</w:t>
            </w:r>
          </w:p>
          <w:p w:rsidR="00A219E6" w:rsidRPr="000A10E7" w:rsidRDefault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2025 год – 0,00   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983433">
              <w:rPr>
                <w:sz w:val="28"/>
                <w:szCs w:val="28"/>
              </w:rPr>
              <w:t>р</w:t>
            </w:r>
            <w:proofErr w:type="gramEnd"/>
            <w:r w:rsidR="00983433">
              <w:rPr>
                <w:sz w:val="28"/>
                <w:szCs w:val="28"/>
              </w:rPr>
              <w:t>уб.</w:t>
            </w:r>
          </w:p>
          <w:p w:rsidR="001F0E88" w:rsidRPr="000A10E7" w:rsidRDefault="001F0E88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2026 год – 0,00   тыс.руб.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19E6">
        <w:trPr>
          <w:cantSplit/>
          <w:trHeight w:val="1975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iCs/>
                <w:sz w:val="28"/>
                <w:szCs w:val="28"/>
              </w:rPr>
              <w:t>Система организации контроля исполнения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хода реализации подпрограммы осуществляет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Большеулуйского района.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219E6" w:rsidRDefault="00A219E6">
      <w:pPr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Отдел образования администрации Большеулуйского района является уполномоченным органом местного самоуправления, обеспечивающим проведение государственной политики в области образования: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единую государственную политику в области дошкольного, общего, дополнительного образования с учетом национальных, социально-экономических, экономических, культурных, демографических и других особенностей; 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обеспечивает конституционные права граждан муниципального образования   Большеулуйский район на образование;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оказывает помощь образовательным организациям по созданию условий для удовлетворения образовательных запросов граждан, общества и эффективной образовательно-воспитательной деятельности организаций;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осуществляет  нормативное правовое регулирование и разработку проектов нормативно-правовых актов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оказывает муниципальные услуги в пределах своих компетенций;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исполняет полномочия, наделенные Министерством образования Красноярского края;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анализирует деятельность системы образования в соответствии с  системой показателей оценки органов местного самоуправления, разработанной  Министерством образования Красноярского края, и стремится к повышению </w:t>
      </w:r>
      <w:proofErr w:type="gramStart"/>
      <w:r>
        <w:rPr>
          <w:rFonts w:eastAsia="Calibri"/>
          <w:sz w:val="28"/>
          <w:szCs w:val="28"/>
          <w:lang w:eastAsia="en-US"/>
        </w:rPr>
        <w:t>показателей эффективности деятельности системы образования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осуществляемыми полномочиями в прогнозировании и планировании деятельности отдел образования руководствуется действующим законодательством, нормативными актами, регламентирующими деятельность органов местного самоуправления в сфере образования.</w:t>
      </w:r>
    </w:p>
    <w:p w:rsidR="00A219E6" w:rsidRDefault="00A219E6">
      <w:pPr>
        <w:jc w:val="center"/>
        <w:rPr>
          <w:rFonts w:eastAsia="Calibri"/>
          <w:sz w:val="28"/>
          <w:szCs w:val="28"/>
          <w:lang w:eastAsia="en-US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Задача:</w:t>
      </w:r>
    </w:p>
    <w:p w:rsidR="00A219E6" w:rsidRDefault="00983433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Организовать  деятельность отдела образования, обеспечивающего деятельность образовательных учреждений, направленную на эффективное управление отраслью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программы: 2022-202</w:t>
      </w:r>
      <w:r w:rsidR="007E000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4 «Обеспечение реализации муниципальной программы  прочие м</w:t>
      </w:r>
      <w:bookmarkStart w:id="0" w:name="_GoBack"/>
      <w:bookmarkEnd w:id="0"/>
      <w:r>
        <w:rPr>
          <w:sz w:val="28"/>
          <w:szCs w:val="28"/>
        </w:rPr>
        <w:t>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A219E6" w:rsidRDefault="00983433">
      <w:pPr>
        <w:ind w:firstLine="851"/>
        <w:jc w:val="both"/>
      </w:pPr>
      <w:r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spacing w:line="276" w:lineRule="auto"/>
        <w:ind w:left="-108"/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 в соответствии с законодательством РФ.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4.1.1. реализуется следующим образом: 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психолого-медико-педагогическая комиссия (далее – ТПМПК) действует на основании Положения, утвержденного постановлением администрации Большеулуйского района. Состав  ТПМПК утверждается так же постановлением администрации Большеулуйского района. Для выполнения работ отдел образования администрации Большеулуйского района заключает договоры гражданско-правового характера с членами территориальной психолого-медико-педагогической комиссии, не менее 2 раз в год.</w:t>
      </w:r>
    </w:p>
    <w:p w:rsidR="00A219E6" w:rsidRDefault="00A219E6">
      <w:pPr>
        <w:spacing w:line="276" w:lineRule="auto"/>
        <w:ind w:firstLine="851"/>
        <w:jc w:val="both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 хода ее выполнения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left="-108" w:firstLine="816"/>
        <w:jc w:val="both"/>
      </w:pPr>
      <w:r>
        <w:rPr>
          <w:sz w:val="28"/>
          <w:szCs w:val="28"/>
        </w:rPr>
        <w:t>Управление реализацией подпрограммы осуществляет отдел  образования администрации Большеулуйского района, который несёт ответственность за выполнение ее мероприятий, по которым является главным распорядителем средств, и за целевое использование средств.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хода реализации подпрограммы осуществляет отдел образования администрации Большеулуйского района.</w:t>
      </w:r>
    </w:p>
    <w:p w:rsidR="00A219E6" w:rsidRDefault="009834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A219E6" w:rsidRDefault="00983433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</w:t>
      </w:r>
      <w:r>
        <w:rPr>
          <w:sz w:val="28"/>
          <w:szCs w:val="28"/>
        </w:rPr>
        <w:lastRenderedPageBreak/>
        <w:t xml:space="preserve">направляется на согласование соисполнителям на бумажных носителях и в электронном виде.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A219E6" w:rsidRDefault="00A219E6">
      <w:pPr>
        <w:jc w:val="both"/>
        <w:rPr>
          <w:sz w:val="28"/>
          <w:szCs w:val="28"/>
        </w:rPr>
      </w:pPr>
    </w:p>
    <w:p w:rsidR="00A219E6" w:rsidRDefault="00983433">
      <w:pPr>
        <w:pStyle w:val="1"/>
        <w:ind w:firstLine="709"/>
        <w:jc w:val="center"/>
      </w:pPr>
      <w:r>
        <w:t>2.</w:t>
      </w:r>
      <w:r>
        <w:rPr>
          <w:lang w:val="ru-RU"/>
        </w:rPr>
        <w:t>6</w:t>
      </w:r>
      <w:r>
        <w:t xml:space="preserve">.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социально-экономической</w:t>
      </w:r>
      <w:proofErr w:type="spellEnd"/>
      <w:r>
        <w:t xml:space="preserve"> </w:t>
      </w:r>
      <w:proofErr w:type="spellStart"/>
      <w:r>
        <w:t>эффективности</w:t>
      </w:r>
      <w:proofErr w:type="spellEnd"/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проводится отделом  образования администрации Большеулуйского района, финансовым управлением Администрации Большеулуйского района. </w:t>
      </w:r>
    </w:p>
    <w:p w:rsidR="00A219E6" w:rsidRDefault="00983433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A219E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12" w:rsidRDefault="00383412">
      <w:r>
        <w:separator/>
      </w:r>
    </w:p>
  </w:endnote>
  <w:endnote w:type="continuationSeparator" w:id="0">
    <w:p w:rsidR="00383412" w:rsidRDefault="003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12" w:rsidRDefault="00383412">
      <w:r>
        <w:separator/>
      </w:r>
    </w:p>
  </w:footnote>
  <w:footnote w:type="continuationSeparator" w:id="0">
    <w:p w:rsidR="00383412" w:rsidRDefault="0038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6830"/>
    <w:multiLevelType w:val="hybridMultilevel"/>
    <w:tmpl w:val="8C4E0BE2"/>
    <w:lvl w:ilvl="0" w:tplc="624EE06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1F6F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080A6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626DC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A56DF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87E3C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B0D1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CA8F0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3E8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E6"/>
    <w:rsid w:val="000A10E7"/>
    <w:rsid w:val="001F0E88"/>
    <w:rsid w:val="002D6FEF"/>
    <w:rsid w:val="00383412"/>
    <w:rsid w:val="007E0009"/>
    <w:rsid w:val="00810ACA"/>
    <w:rsid w:val="008E2206"/>
    <w:rsid w:val="00983433"/>
    <w:rsid w:val="00A219E6"/>
    <w:rsid w:val="00B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95</cp:revision>
  <cp:lastPrinted>2023-08-02T05:33:00Z</cp:lastPrinted>
  <dcterms:created xsi:type="dcterms:W3CDTF">2013-09-09T06:18:00Z</dcterms:created>
  <dcterms:modified xsi:type="dcterms:W3CDTF">2023-08-02T05:33:00Z</dcterms:modified>
  <dc:language>en-US</dc:language>
</cp:coreProperties>
</file>