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  <w:r>
              <w:t xml:space="preserve"> 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tbl>
      <w:tblPr>
        <w:tblW w:w="1012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  <w:proofErr w:type="gramEnd"/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государственные полномочия по организации  деятельности по опеке и попечительству в отношении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8F526A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9E7180">
              <w:rPr>
                <w:sz w:val="26"/>
                <w:szCs w:val="26"/>
              </w:rPr>
              <w:t>60 041,40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2022 год – </w:t>
            </w:r>
            <w:r w:rsidR="00416DD6">
              <w:rPr>
                <w:sz w:val="26"/>
                <w:szCs w:val="26"/>
              </w:rPr>
              <w:t>5 064,</w:t>
            </w:r>
            <w:r w:rsidR="00CB0DDF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2023 год – </w:t>
            </w:r>
            <w:r w:rsidR="00416DD6">
              <w:rPr>
                <w:sz w:val="26"/>
                <w:szCs w:val="26"/>
              </w:rPr>
              <w:t>15</w:t>
            </w:r>
            <w:r w:rsidR="009E7180">
              <w:rPr>
                <w:sz w:val="26"/>
                <w:szCs w:val="26"/>
              </w:rPr>
              <w:t> 209,70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2024 год – </w:t>
            </w:r>
            <w:r w:rsidR="00DE17C9">
              <w:rPr>
                <w:sz w:val="26"/>
                <w:szCs w:val="26"/>
              </w:rPr>
              <w:t>13</w:t>
            </w:r>
            <w:r w:rsidR="004D62B9">
              <w:rPr>
                <w:sz w:val="26"/>
                <w:szCs w:val="26"/>
              </w:rPr>
              <w:t> 255,8</w:t>
            </w:r>
            <w:r w:rsidR="00DE17C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4D62B9">
              <w:rPr>
                <w:sz w:val="26"/>
                <w:szCs w:val="26"/>
              </w:rPr>
              <w:t xml:space="preserve">13 255,80  </w:t>
            </w:r>
            <w:r>
              <w:rPr>
                <w:sz w:val="26"/>
                <w:szCs w:val="26"/>
              </w:rPr>
              <w:t>тыс. рублей</w:t>
            </w:r>
            <w:proofErr w:type="gramStart"/>
            <w:r w:rsidR="00DE17C9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>.</w:t>
            </w:r>
            <w:proofErr w:type="gramEnd"/>
          </w:p>
          <w:p w:rsidR="000D5EB4" w:rsidRDefault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2026год – </w:t>
            </w:r>
            <w:r w:rsidR="004D62B9">
              <w:rPr>
                <w:sz w:val="26"/>
                <w:szCs w:val="26"/>
              </w:rPr>
              <w:t xml:space="preserve">13 255,80 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 кр</w:t>
            </w:r>
            <w:proofErr w:type="gramEnd"/>
            <w:r>
              <w:rPr>
                <w:sz w:val="26"/>
                <w:szCs w:val="26"/>
              </w:rPr>
              <w:t xml:space="preserve">аевого  бюджета  −  </w:t>
            </w:r>
            <w:r w:rsidR="00322D33">
              <w:rPr>
                <w:sz w:val="26"/>
                <w:szCs w:val="26"/>
              </w:rPr>
              <w:t>56</w:t>
            </w:r>
            <w:r w:rsidR="009E7180">
              <w:rPr>
                <w:sz w:val="26"/>
                <w:szCs w:val="26"/>
              </w:rPr>
              <w:t> 320,60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3 959,60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416DD6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9E7180">
              <w:rPr>
                <w:sz w:val="26"/>
                <w:szCs w:val="26"/>
              </w:rPr>
              <w:t>13 058,70</w:t>
            </w:r>
            <w:r w:rsidR="006F3869"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4D62B9">
              <w:rPr>
                <w:sz w:val="26"/>
                <w:szCs w:val="26"/>
              </w:rPr>
              <w:t>13 100,80</w:t>
            </w:r>
            <w:r>
              <w:rPr>
                <w:sz w:val="26"/>
                <w:szCs w:val="26"/>
              </w:rPr>
              <w:t xml:space="preserve"> тыс. рублей;</w:t>
            </w:r>
            <w:bookmarkStart w:id="0" w:name="_GoBack"/>
            <w:bookmarkEnd w:id="0"/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4D62B9">
              <w:rPr>
                <w:sz w:val="26"/>
                <w:szCs w:val="26"/>
              </w:rPr>
              <w:t xml:space="preserve">13 100,80 </w:t>
            </w:r>
            <w:r>
              <w:rPr>
                <w:sz w:val="26"/>
                <w:szCs w:val="26"/>
              </w:rPr>
              <w:t>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DE17C9" w:rsidRDefault="00DE17C9" w:rsidP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2026году – </w:t>
            </w:r>
            <w:r w:rsidR="004D62B9">
              <w:rPr>
                <w:sz w:val="26"/>
                <w:szCs w:val="26"/>
              </w:rPr>
              <w:t xml:space="preserve">13 100,80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из средств  муниципального бюджета – </w:t>
            </w:r>
            <w:r w:rsidR="00416DD6">
              <w:rPr>
                <w:sz w:val="26"/>
                <w:szCs w:val="26"/>
              </w:rPr>
              <w:t>3</w:t>
            </w:r>
            <w:r w:rsidR="00DE17C9">
              <w:rPr>
                <w:sz w:val="26"/>
                <w:szCs w:val="26"/>
              </w:rPr>
              <w:t> 720,80</w:t>
            </w:r>
            <w:r>
              <w:rPr>
                <w:sz w:val="26"/>
                <w:szCs w:val="26"/>
              </w:rPr>
              <w:t xml:space="preserve"> тыс. рублей, в том числе: 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1 104,80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416DD6">
              <w:rPr>
                <w:sz w:val="26"/>
                <w:szCs w:val="26"/>
              </w:rPr>
              <w:t>2 151,00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2024 году – </w:t>
            </w:r>
            <w:r w:rsidR="00DE17C9">
              <w:rPr>
                <w:sz w:val="26"/>
                <w:szCs w:val="26"/>
              </w:rPr>
              <w:t>155,00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DE17C9">
              <w:rPr>
                <w:sz w:val="26"/>
                <w:szCs w:val="26"/>
              </w:rPr>
              <w:t>155,00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Pr="00DE17C9" w:rsidRDefault="00DE17C9" w:rsidP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– 155,00 тыс. рублей.</w:t>
            </w: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>2.1. Постановка общерайонной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 94 ребенка из  категории  детей-сирот и детей, оставшихся без попечения родителей, из них </w:t>
      </w:r>
      <w:r>
        <w:rPr>
          <w:bCs/>
          <w:sz w:val="28"/>
          <w:szCs w:val="28"/>
        </w:rPr>
        <w:t>под опекой и попечительством</w:t>
      </w:r>
      <w:r>
        <w:rPr>
          <w:sz w:val="28"/>
          <w:szCs w:val="28"/>
        </w:rPr>
        <w:t xml:space="preserve"> (в том числе в приемных семьях) – 71 ребенка.</w:t>
      </w:r>
    </w:p>
    <w:p w:rsidR="000D5EB4" w:rsidRDefault="006F3869">
      <w:pPr>
        <w:jc w:val="both"/>
      </w:pPr>
      <w:r>
        <w:rPr>
          <w:sz w:val="28"/>
          <w:szCs w:val="28"/>
        </w:rPr>
        <w:t>С  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Большеулуйском районе было выявлено и учтено 15  детей и подростков, оставшихся без попечения родителей, нуждающихся в особой защите государства, </w:t>
      </w:r>
      <w:r>
        <w:rPr>
          <w:sz w:val="29"/>
          <w:szCs w:val="29"/>
        </w:rPr>
        <w:t>в связи с тем, что родители уклоняются от исполнения родительских обязанностей по воспитанию, содержанию, развитию детей.</w:t>
      </w:r>
    </w:p>
    <w:p w:rsidR="000D5EB4" w:rsidRDefault="006F3869">
      <w:pPr>
        <w:ind w:firstLine="708"/>
        <w:jc w:val="both"/>
      </w:pPr>
      <w:r>
        <w:rPr>
          <w:sz w:val="29"/>
          <w:szCs w:val="29"/>
        </w:rPr>
        <w:t>В то же время наблюдается увеличение числа детей, оставшихся без попечения родителей, взятых на воспитание в семьи граждан, так в 202</w:t>
      </w:r>
      <w:r w:rsidR="00A33EA1">
        <w:rPr>
          <w:sz w:val="29"/>
          <w:szCs w:val="29"/>
        </w:rPr>
        <w:t>2</w:t>
      </w:r>
      <w:r>
        <w:rPr>
          <w:sz w:val="29"/>
          <w:szCs w:val="29"/>
        </w:rPr>
        <w:t xml:space="preserve"> году из 10 выявленных, 6 детей воспитываются в замещающих семьях, за 10 мес. 2020 года из 2 выявленных детей в семьи на воспитание определен 1 ребенок. По состоянию на 01.01.202</w:t>
      </w:r>
      <w:r w:rsidR="00A33EA1">
        <w:rPr>
          <w:sz w:val="29"/>
          <w:szCs w:val="29"/>
        </w:rPr>
        <w:t>3</w:t>
      </w:r>
      <w:r>
        <w:rPr>
          <w:sz w:val="29"/>
          <w:szCs w:val="29"/>
        </w:rPr>
        <w:t xml:space="preserve"> в опекаемых семьях воспитывались 33 детей, в приемных семьях – 39 детей. В основном в семьи принимаются </w:t>
      </w:r>
      <w:r>
        <w:rPr>
          <w:sz w:val="29"/>
          <w:szCs w:val="29"/>
        </w:rPr>
        <w:lastRenderedPageBreak/>
        <w:t>дети дошкольного или младшего школьного возраста, не имеющие значительных отклонений в здоровье.</w:t>
      </w:r>
    </w:p>
    <w:p w:rsidR="000D5EB4" w:rsidRDefault="006F3869">
      <w:pPr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родителей  «Большеулуйский детский дом (далее – детский дом), где  продолжают воспитываться 20 детей-сирот  и детей, оставшихся без попечения родителей. Учреждение решает задачи не только содержания и воспитания детей, но и устройства детей на семейные формы воспитания.</w:t>
      </w:r>
    </w:p>
    <w:p w:rsidR="000D5EB4" w:rsidRDefault="006F3869">
      <w:pPr>
        <w:spacing w:line="276" w:lineRule="auto"/>
        <w:ind w:firstLine="851"/>
        <w:jc w:val="both"/>
      </w:pPr>
      <w:r>
        <w:rPr>
          <w:sz w:val="28"/>
          <w:szCs w:val="28"/>
        </w:rPr>
        <w:t>В Большеулуйском районе 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</w:t>
      </w:r>
      <w:proofErr w:type="gramEnd"/>
      <w:r>
        <w:rPr>
          <w:sz w:val="28"/>
          <w:szCs w:val="28"/>
        </w:rPr>
        <w:t xml:space="preserve">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 имеется положительная динамика: 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отсутствие обучающихся систематически (более 30%) пропускающих занятия без уважительной причины, что говорит об эффективности работы с обучающимися и их родителями в школах на ранних этапах неблагополучия;</w:t>
      </w:r>
      <w:proofErr w:type="gramEnd"/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отсутствие случаев </w:t>
      </w:r>
      <w:proofErr w:type="spellStart"/>
      <w:r>
        <w:rPr>
          <w:color w:val="000000"/>
          <w:sz w:val="28"/>
        </w:rPr>
        <w:t>буллинга</w:t>
      </w:r>
      <w:proofErr w:type="spellEnd"/>
      <w:r>
        <w:rPr>
          <w:color w:val="000000"/>
          <w:sz w:val="28"/>
        </w:rPr>
        <w:t>, самоубийств/попыток самоубий</w:t>
      </w:r>
      <w:proofErr w:type="gramStart"/>
      <w:r>
        <w:rPr>
          <w:color w:val="000000"/>
          <w:sz w:val="28"/>
        </w:rPr>
        <w:t>ств в шк</w:t>
      </w:r>
      <w:proofErr w:type="gramEnd"/>
      <w:r>
        <w:rPr>
          <w:color w:val="000000"/>
          <w:sz w:val="28"/>
        </w:rPr>
        <w:t>олах;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антиобщественных действий, совершенных несовершеннолетними (далее - ООД) в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году до 0;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обучающихся, находящихся на профилактическом учете (всех видах учета) на 4 чел. На 01.01.202</w:t>
      </w:r>
      <w:r w:rsidR="00A33EA1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года составляет </w:t>
      </w:r>
      <w:r w:rsidR="00A33EA1">
        <w:rPr>
          <w:color w:val="000000"/>
          <w:sz w:val="28"/>
        </w:rPr>
        <w:t>24</w:t>
      </w:r>
      <w:r>
        <w:rPr>
          <w:color w:val="000000"/>
          <w:sz w:val="28"/>
        </w:rPr>
        <w:t xml:space="preserve"> чел., АППГ – </w:t>
      </w:r>
      <w:r w:rsidR="00A33EA1">
        <w:rPr>
          <w:color w:val="000000"/>
          <w:sz w:val="28"/>
        </w:rPr>
        <w:t>17</w:t>
      </w:r>
      <w:r>
        <w:rPr>
          <w:color w:val="000000"/>
          <w:sz w:val="28"/>
        </w:rPr>
        <w:t xml:space="preserve"> чел.; 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отсутствие увеличения количества обучающихся, находящихся в социально опасном положении, на 01.01.202</w:t>
      </w:r>
      <w:r w:rsidR="00A33EA1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- 11 чел., АППГ – 11;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 до 0 чел.,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правонарушений со стороны обучающихся, связанных с курением/употреблением алкоголя, в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году – 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, АППГ -  </w:t>
      </w:r>
      <w:r w:rsidR="00A33EA1">
        <w:rPr>
          <w:color w:val="000000"/>
          <w:sz w:val="28"/>
        </w:rPr>
        <w:t>1</w:t>
      </w:r>
      <w:r>
        <w:rPr>
          <w:color w:val="000000"/>
          <w:sz w:val="28"/>
        </w:rPr>
        <w:t xml:space="preserve">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17 обучающихся сняты с профилактического учета в связи с исправлением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год; отсутствие обучающихся, повторно вступивших в конфликт с законом во время проведения с ними индивидуальной </w:t>
      </w:r>
      <w:r>
        <w:rPr>
          <w:color w:val="000000"/>
          <w:sz w:val="28"/>
        </w:rPr>
        <w:lastRenderedPageBreak/>
        <w:t>профилактической работы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год, свидетельствует об эффективной профилактической работе с подростками и их семьями.</w:t>
      </w:r>
      <w:proofErr w:type="gramEnd"/>
      <w:r>
        <w:rPr>
          <w:color w:val="000000"/>
          <w:sz w:val="28"/>
        </w:rPr>
        <w:t xml:space="preserve"> Так, за год </w:t>
      </w:r>
      <w:proofErr w:type="gramStart"/>
      <w:r>
        <w:rPr>
          <w:color w:val="000000"/>
          <w:sz w:val="28"/>
        </w:rPr>
        <w:t>сняты</w:t>
      </w:r>
      <w:proofErr w:type="gramEnd"/>
      <w:r>
        <w:rPr>
          <w:color w:val="000000"/>
          <w:sz w:val="28"/>
        </w:rPr>
        <w:t xml:space="preserve"> с учета обучающиеся из </w:t>
      </w:r>
      <w:proofErr w:type="spellStart"/>
      <w:r>
        <w:rPr>
          <w:color w:val="000000"/>
          <w:sz w:val="28"/>
        </w:rPr>
        <w:t>Большеулуйской</w:t>
      </w:r>
      <w:proofErr w:type="spellEnd"/>
      <w:r>
        <w:rPr>
          <w:color w:val="000000"/>
          <w:sz w:val="28"/>
        </w:rPr>
        <w:t xml:space="preserve"> (11 чел.), </w:t>
      </w:r>
      <w:proofErr w:type="spellStart"/>
      <w:r>
        <w:rPr>
          <w:color w:val="000000"/>
          <w:sz w:val="28"/>
        </w:rPr>
        <w:t>Сучковской</w:t>
      </w:r>
      <w:proofErr w:type="spellEnd"/>
      <w:r>
        <w:rPr>
          <w:color w:val="000000"/>
          <w:sz w:val="28"/>
        </w:rPr>
        <w:t xml:space="preserve"> (5 чел.). </w:t>
      </w:r>
      <w:proofErr w:type="spellStart"/>
      <w:r>
        <w:rPr>
          <w:color w:val="000000"/>
          <w:sz w:val="28"/>
        </w:rPr>
        <w:t>Кытатской</w:t>
      </w:r>
      <w:proofErr w:type="spellEnd"/>
      <w:r>
        <w:rPr>
          <w:color w:val="000000"/>
          <w:sz w:val="28"/>
        </w:rPr>
        <w:t xml:space="preserve"> (1 чел.). АППГ -13.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Вместе с тем, отмечается и отрицательная динамика: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совершение преступления (угон автомобиля) 1 несовершеннолетним. Для сравнения в АППГ – 0.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несмотря на уменьшение количества несовершеннолетних обучающихся, совершивших административные правонарушения с 8 до 6, увеличилось количество школ, обучающиеся которых совершили правонарушения с 2 до 3;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увеличилось количество школ, в которых имеются </w:t>
      </w:r>
      <w:proofErr w:type="gramStart"/>
      <w:r>
        <w:rPr>
          <w:color w:val="000000"/>
          <w:sz w:val="28"/>
        </w:rPr>
        <w:t>обучающиеся</w:t>
      </w:r>
      <w:proofErr w:type="gramEnd"/>
      <w:r>
        <w:rPr>
          <w:color w:val="000000"/>
          <w:sz w:val="28"/>
        </w:rPr>
        <w:t>, состоящих на каком-либо виде учета, с 4 до 5.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того, доля педагогов, включенных в систему повышения квалификации по вопросам профилактики деструктивного поведения несовершеннолетних (ПП, курсы ПК, семинары, </w:t>
      </w:r>
      <w:proofErr w:type="spellStart"/>
      <w:r>
        <w:rPr>
          <w:color w:val="000000"/>
          <w:sz w:val="28"/>
        </w:rPr>
        <w:t>вебинары</w:t>
      </w:r>
      <w:proofErr w:type="spellEnd"/>
      <w:r>
        <w:rPr>
          <w:color w:val="000000"/>
          <w:sz w:val="28"/>
        </w:rPr>
        <w:t xml:space="preserve"> и др.), снизилась с 39,1% до 38,5%.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Цель:</w:t>
      </w:r>
      <w:r>
        <w:t xml:space="preserve">  </w:t>
      </w:r>
      <w:r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4D62B9">
        <w:rPr>
          <w:sz w:val="28"/>
          <w:szCs w:val="28"/>
        </w:rPr>
        <w:t>6</w:t>
      </w:r>
      <w:r>
        <w:rPr>
          <w:sz w:val="28"/>
          <w:szCs w:val="28"/>
        </w:rPr>
        <w:t xml:space="preserve">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 xml:space="preserve">Мероприятия подпрограммы представлены в приложении № 2  к подпрограмме «Господдержка детей сирот, расширение практики </w:t>
      </w:r>
      <w:r>
        <w:rPr>
          <w:sz w:val="28"/>
          <w:szCs w:val="28"/>
        </w:rPr>
        <w:lastRenderedPageBreak/>
        <w:t>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защита прав несовершеннолетних 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0D5EB4" w:rsidRDefault="006F3869">
      <w:pPr>
        <w:ind w:firstLine="851"/>
        <w:jc w:val="both"/>
      </w:pPr>
      <w:proofErr w:type="gramStart"/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несовершеннолетних», отделом образования администрации Большеулуйского района. 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</w:t>
      </w:r>
      <w:proofErr w:type="gramStart"/>
      <w:r>
        <w:rPr>
          <w:sz w:val="28"/>
          <w:szCs w:val="28"/>
        </w:rPr>
        <w:t>счет-фактуры</w:t>
      </w:r>
      <w:proofErr w:type="gramEnd"/>
      <w:r>
        <w:rPr>
          <w:sz w:val="28"/>
          <w:szCs w:val="28"/>
        </w:rPr>
        <w:t xml:space="preserve">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DF" w:rsidRDefault="005428DF">
      <w:r>
        <w:separator/>
      </w:r>
    </w:p>
  </w:endnote>
  <w:endnote w:type="continuationSeparator" w:id="0">
    <w:p w:rsidR="005428DF" w:rsidRDefault="00542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DF" w:rsidRDefault="005428DF">
      <w:r>
        <w:separator/>
      </w:r>
    </w:p>
  </w:footnote>
  <w:footnote w:type="continuationSeparator" w:id="0">
    <w:p w:rsidR="005428DF" w:rsidRDefault="00542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4"/>
    <w:rsid w:val="000B71AD"/>
    <w:rsid w:val="000D5EB4"/>
    <w:rsid w:val="00244B13"/>
    <w:rsid w:val="00322D33"/>
    <w:rsid w:val="003609A3"/>
    <w:rsid w:val="00416DD6"/>
    <w:rsid w:val="004D62B9"/>
    <w:rsid w:val="005428DF"/>
    <w:rsid w:val="006F3869"/>
    <w:rsid w:val="008F526A"/>
    <w:rsid w:val="009E7180"/>
    <w:rsid w:val="00A33EA1"/>
    <w:rsid w:val="00CB0DDF"/>
    <w:rsid w:val="00D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27</cp:revision>
  <cp:lastPrinted>2023-08-07T09:55:00Z</cp:lastPrinted>
  <dcterms:created xsi:type="dcterms:W3CDTF">2021-07-15T08:43:00Z</dcterms:created>
  <dcterms:modified xsi:type="dcterms:W3CDTF">2023-10-23T16:59:00Z</dcterms:modified>
  <dc:language>en-US</dc:language>
</cp:coreProperties>
</file>